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Noto Serif CJK SC" w:hAnsi="Noto Serif CJK SC" w:eastAsia="Noto Serif CJK SC"/>
          <w:b/>
          <w:color w:val="1D1F24"/>
          <w:sz w:val="56"/>
        </w:rPr>
        <w:t>无限杀戮</w:t>
      </w:r>
    </w:p>
    <w:p>
      <w:pPr>
        <w:spacing w:before="120"/>
        <w:jc w:val="center"/>
      </w:pPr>
      <w:r>
        <w:rPr>
          <w:rFonts w:ascii="Noto Sans CJK SC" w:hAnsi="Noto Sans CJK SC" w:eastAsia="Noto Sans CJK SC"/>
          <w:b/>
          <w:color w:val="4E3685"/>
          <w:sz w:val="37"/>
        </w:rPr>
        <w:t>女队友战斗技能与 AI 视频生成提示词手册</w:t>
      </w:r>
    </w:p>
    <w:p>
      <w:pPr>
        <w:spacing w:before="80"/>
        <w:jc w:val="center"/>
      </w:pPr>
      <w:r>
        <w:rPr>
          <w:rFonts w:ascii="Noto Sans CJK SC" w:hAnsi="Noto Sans CJK SC" w:eastAsia="Noto Sans CJK SC"/>
          <w:color w:val="656A73"/>
          <w:sz w:val="21"/>
        </w:rPr>
        <w:t>V1.0 | 生物战甲 · 紫白高精度远程体系</w:t>
      </w:r>
    </w:p>
    <w:p>
      <w:pPr>
        <w:spacing w:before="1300"/>
        <w:jc w:val="center"/>
      </w:pPr>
      <w:r>
        <w:rPr>
          <w:rFonts w:ascii="Noto Sans CJK SC" w:hAnsi="Noto Sans CJK SC" w:eastAsia="Noto Sans CJK SC"/>
          <w:b/>
          <w:color w:val="1D1F24"/>
          <w:sz w:val="21"/>
        </w:rPr>
        <w:t>用途</w:t>
      </w:r>
    </w:p>
    <w:p>
      <w:pPr>
        <w:spacing w:after="40"/>
        <w:jc w:val="center"/>
      </w:pPr>
      <w:r>
        <w:rPr>
          <w:rFonts w:ascii="Noto Sans CJK SC" w:hAnsi="Noto Sans CJK SC" w:eastAsia="Noto Sans CJK SC"/>
          <w:color w:val="656A73"/>
          <w:sz w:val="19"/>
        </w:rPr>
        <w:t>打斗分镜设计 / 技能释放节奏 / AI 视频提示词 / 团队协同 / 特效层级控制</w:t>
      </w:r>
    </w:p>
    <w:p>
      <w:pPr>
        <w:spacing w:after="40"/>
        <w:jc w:val="center"/>
      </w:pPr>
      <w:r>
        <w:rPr>
          <w:rFonts w:ascii="Noto Sans CJK SC" w:hAnsi="Noto Sans CJK SC" w:eastAsia="Noto Sans CJK SC"/>
          <w:color w:val="656A73"/>
          <w:sz w:val="19"/>
        </w:rPr>
        <w:t>依据：《无限杀戮》角色设定文档 + 当前女队友战甲与三技能资产方案</w:t>
      </w:r>
    </w:p>
    <w:p>
      <w:pPr>
        <w:spacing w:before="1000"/>
        <w:jc w:val="center"/>
      </w:pPr>
      <w:r>
        <w:rPr>
          <w:rFonts w:ascii="Noto Sans CJK SC" w:hAnsi="Noto Sans CJK SC" w:eastAsia="Noto Sans CJK SC"/>
          <w:b/>
          <w:color w:val="4E3685"/>
          <w:sz w:val="24"/>
        </w:rPr>
        <w:t>核心战斗语言：锁定 → 压缩 → 发射 → 收束。</w:t>
      </w:r>
    </w:p>
    <w:p>
      <w:r>
        <w:br w:type="page"/>
      </w:r>
    </w:p>
    <w:p>
      <w:pPr>
        <w:spacing w:before="180" w:after="100"/>
        <w:pBdr>
          <w:bottom w:val="single" w:sz="10" w:space="4" w:color="684AAA"/>
        </w:pBdr>
      </w:pPr>
      <w:r>
        <w:rPr>
          <w:rFonts w:ascii="Noto Sans CJK SC" w:hAnsi="Noto Sans CJK SC" w:eastAsia="Noto Sans CJK SC"/>
          <w:b/>
          <w:color w:val="1D1F24"/>
          <w:sz w:val="30"/>
        </w:rPr>
        <w:t>01｜战斗定位与统一动作逻辑</w:t>
      </w:r>
    </w:p>
    <w:p>
      <w:pPr>
        <w:spacing w:before="0" w:after="100"/>
      </w:pPr>
      <w:r>
        <w:rPr>
          <w:rFonts w:ascii="Noto Sans CJK SC" w:hAnsi="Noto Sans CJK SC" w:eastAsia="Noto Sans CJK SC"/>
          <w:b w:val="0"/>
          <w:color w:val="1D1F24"/>
          <w:sz w:val="20"/>
        </w:rPr>
        <w:t>女队友是三人小队中的中—远距离精准主输出和战场支援角色。她的价值不在于大范围覆盖火力，而在于观察弱点、等待窗口、用高密度能量将攻击压缩到关键区域，并在队友遭遇危险时提供短时定向保护。</w:t>
      </w:r>
    </w:p>
    <w:tbl>
      <w:tblPr>
        <w:tblW w:type="auto" w:w="0"/>
        <w:jc w:val="center"/>
        <w:tblLook w:firstColumn="1" w:firstRow="1" w:lastColumn="0" w:lastRow="0" w:noHBand="0" w:noVBand="1" w:val="04A0"/>
      </w:tblPr>
      <w:tblGrid>
        <w:gridCol w:w="10086"/>
      </w:tblGrid>
      <w:tr>
        <w:tc>
          <w:tcPr>
            <w:tcW w:type="dxa" w:w="10086"/>
            <w:shd w:fill="F3F0FA"/>
            <w:tcBorders>
              <w:top w:val="single" w:sz="5" w:color="D7CEEF"/>
              <w:left w:val="single" w:sz="5" w:color="D7CEEF"/>
              <w:bottom w:val="single" w:sz="5" w:color="D7CEEF"/>
              <w:right w:val="single" w:sz="5" w:color="D7CEEF"/>
            </w:tcBorders>
          </w:tcPr>
          <w:p>
            <w:pPr>
              <w:spacing w:after="40"/>
            </w:pPr>
            <w:r>
              <w:rPr>
                <w:rFonts w:ascii="Noto Sans CJK SC" w:hAnsi="Noto Sans CJK SC" w:eastAsia="Noto Sans CJK SC"/>
                <w:b/>
                <w:color w:val="4E3685"/>
                <w:sz w:val="21"/>
              </w:rPr>
              <w:t>标准战斗逻辑</w:t>
            </w:r>
          </w:p>
          <w:p>
            <w:pPr>
              <w:spacing w:after="20"/>
            </w:pPr>
            <w:r>
              <w:rPr>
                <w:rFonts w:ascii="Noto Sans CJK SC" w:hAnsi="Noto Sans CJK SC" w:eastAsia="Noto Sans CJK SC"/>
                <w:color w:val="1D1F24"/>
                <w:sz w:val="19"/>
              </w:rPr>
              <w:t>观察目标 → 锁定弱点 → 压缩能量 → 瞬发攻击 → 单点 / 小区域收束 → 快速降能。</w:t>
            </w:r>
          </w:p>
        </w:tc>
      </w:tr>
    </w:tbl>
    <w:p>
      <w:pPr>
        <w:spacing w:after="0"/>
      </w:pPr>
    </w:p>
    <w:p>
      <w:pPr>
        <w:spacing w:before="100" w:after="60"/>
      </w:pPr>
      <w:r>
        <w:rPr>
          <w:rFonts w:ascii="Noto Sans CJK SC" w:hAnsi="Noto Sans CJK SC" w:eastAsia="Noto Sans CJK SC"/>
          <w:b/>
          <w:color w:val="4E3685"/>
          <w:sz w:val="22"/>
        </w:rPr>
        <w:t>当前三技能系统</w:t>
      </w:r>
    </w:p>
    <w:tbl>
      <w:tblPr>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850"/>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编号</w:t>
            </w:r>
          </w:p>
        </w:tc>
        <w:tc>
          <w:tcPr>
            <w:tcW w:type="dxa" w:w="1814"/>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技能</w:t>
            </w:r>
          </w:p>
        </w:tc>
        <w:tc>
          <w:tcPr>
            <w:tcW w:type="dxa" w:w="2948"/>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定位</w:t>
            </w:r>
          </w:p>
        </w:tc>
        <w:tc>
          <w:tcPr>
            <w:tcW w:type="dxa" w:w="4082"/>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核心视觉</w:t>
            </w:r>
          </w:p>
        </w:tc>
      </w:tr>
      <w:tr>
        <w:tc>
          <w:tcPr>
            <w:tcW w:type="dxa" w:w="850"/>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01</w:t>
            </w:r>
          </w:p>
        </w:tc>
        <w:tc>
          <w:tcPr>
            <w:tcW w:type="dxa" w:w="181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光羽穿刺</w:t>
            </w:r>
          </w:p>
        </w:tc>
        <w:tc>
          <w:tcPr>
            <w:tcW w:type="dxa" w:w="2948"/>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基础远程攻击 / 精准输出</w:t>
            </w:r>
          </w:p>
        </w:tc>
        <w:tc>
          <w:tcPr>
            <w:tcW w:type="dxa" w:w="4082"/>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多枚中小型紫白光羽逐渐向同一点收束</w:t>
            </w:r>
          </w:p>
        </w:tc>
      </w:tr>
      <w:tr>
        <w:tc>
          <w:tcPr>
            <w:tcW w:type="dxa" w:w="850"/>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02</w:t>
            </w:r>
          </w:p>
        </w:tc>
        <w:tc>
          <w:tcPr>
            <w:tcW w:type="dxa" w:w="181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棱光护幕</w:t>
            </w:r>
          </w:p>
        </w:tc>
        <w:tc>
          <w:tcPr>
            <w:tcW w:type="dxa" w:w="2948"/>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定向防御 / 保护 / 减伤</w:t>
            </w:r>
          </w:p>
        </w:tc>
        <w:tc>
          <w:tcPr>
            <w:tcW w:type="dxa" w:w="4082"/>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单层竖向浅弧形紫白能量膜</w:t>
            </w:r>
          </w:p>
        </w:tc>
      </w:tr>
      <w:tr>
        <w:tc>
          <w:tcPr>
            <w:tcW w:type="dxa" w:w="850"/>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03</w:t>
            </w:r>
          </w:p>
        </w:tc>
        <w:tc>
          <w:tcPr>
            <w:tcW w:type="dxa" w:w="181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天穹裁决</w:t>
            </w:r>
          </w:p>
        </w:tc>
        <w:tc>
          <w:tcPr>
            <w:tcW w:type="dxa" w:w="2948"/>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终结级集中轰击</w:t>
            </w:r>
          </w:p>
        </w:tc>
        <w:tc>
          <w:tcPr>
            <w:tcW w:type="dxa" w:w="4082"/>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高空多枚大型能量光矛锁定并集中贯穿</w:t>
            </w:r>
          </w:p>
        </w:tc>
      </w:tr>
    </w:tbl>
    <w:p>
      <w:pPr>
        <w:spacing w:after="20"/>
      </w:pPr>
    </w:p>
    <w:p>
      <w:pPr>
        <w:spacing w:before="100" w:after="60"/>
      </w:pPr>
      <w:r>
        <w:rPr>
          <w:rFonts w:ascii="Noto Sans CJK SC" w:hAnsi="Noto Sans CJK SC" w:eastAsia="Noto Sans CJK SC"/>
          <w:b/>
          <w:color w:val="4E3685"/>
          <w:sz w:val="22"/>
        </w:rPr>
        <w:t>女队友与两名队友的动作差异</w:t>
      </w:r>
    </w:p>
    <w:tbl>
      <w:tblPr>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304"/>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角色</w:t>
            </w:r>
          </w:p>
        </w:tc>
        <w:tc>
          <w:tcPr>
            <w:tcW w:type="dxa" w:w="2381"/>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面对危险</w:t>
            </w:r>
          </w:p>
        </w:tc>
        <w:tc>
          <w:tcPr>
            <w:tcW w:type="dxa" w:w="3402"/>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接近 / 处理方式</w:t>
            </w:r>
          </w:p>
        </w:tc>
        <w:tc>
          <w:tcPr>
            <w:tcW w:type="dxa" w:w="2608"/>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核心爽感</w:t>
            </w:r>
          </w:p>
        </w:tc>
      </w:tr>
      <w:tr>
        <w:tc>
          <w:tcPr>
            <w:tcW w:type="dxa" w:w="130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主角</w:t>
            </w:r>
          </w:p>
        </w:tc>
        <w:tc>
          <w:tcPr>
            <w:tcW w:type="dxa" w:w="2381"/>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躲开并重新建立位置</w:t>
            </w:r>
          </w:p>
        </w:tc>
        <w:tc>
          <w:tcPr>
            <w:tcW w:type="dxa" w:w="3402"/>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影步换位、控制、切入</w:t>
            </w:r>
          </w:p>
        </w:tc>
        <w:tc>
          <w:tcPr>
            <w:tcW w:type="dxa" w:w="2608"/>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速度、位置、精准</w:t>
            </w:r>
          </w:p>
        </w:tc>
      </w:tr>
      <w:tr>
        <w:tc>
          <w:tcPr>
            <w:tcW w:type="dxa" w:w="130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男队友</w:t>
            </w:r>
          </w:p>
        </w:tc>
        <w:tc>
          <w:tcPr>
            <w:tcW w:type="dxa" w:w="2381"/>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主动进入攻击路线</w:t>
            </w:r>
          </w:p>
        </w:tc>
        <w:tc>
          <w:tcPr>
            <w:tcW w:type="dxa" w:w="3402"/>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接住、卸力、前压、反击</w:t>
            </w:r>
          </w:p>
        </w:tc>
        <w:tc>
          <w:tcPr>
            <w:tcW w:type="dxa" w:w="2608"/>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接触、重量、硬碰硬</w:t>
            </w:r>
          </w:p>
        </w:tc>
      </w:tr>
      <w:tr>
        <w:tc>
          <w:tcPr>
            <w:tcW w:type="dxa" w:w="130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女队友</w:t>
            </w:r>
          </w:p>
        </w:tc>
        <w:tc>
          <w:tcPr>
            <w:tcW w:type="dxa" w:w="2381"/>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保持安全视野并锁定窗口</w:t>
            </w:r>
          </w:p>
        </w:tc>
        <w:tc>
          <w:tcPr>
            <w:tcW w:type="dxa" w:w="3402"/>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远程压缩、瞬发、收束</w:t>
            </w:r>
          </w:p>
        </w:tc>
        <w:tc>
          <w:tcPr>
            <w:tcW w:type="dxa" w:w="2608"/>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精准、高速、集中火力</w:t>
            </w:r>
          </w:p>
        </w:tc>
      </w:tr>
    </w:tbl>
    <w:p>
      <w:pPr>
        <w:spacing w:after="20"/>
      </w:pPr>
    </w:p>
    <w:p>
      <w:pPr>
        <w:spacing w:before="100" w:after="60"/>
      </w:pPr>
      <w:r>
        <w:rPr>
          <w:rFonts w:ascii="Noto Sans CJK SC" w:hAnsi="Noto Sans CJK SC" w:eastAsia="Noto Sans CJK SC"/>
          <w:b/>
          <w:color w:val="4E3685"/>
          <w:sz w:val="22"/>
        </w:rPr>
        <w:t>统一生成原则</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动作幅度小而专业：不需要持续大幅挥臂、旋转或跳跃；攻击的“强”来自能量密度和命中精度。</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技能形成必须分阶段：锁定、凝聚、短暂停顿、瞬间释放、命中收束、快速衰减。</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主体色为淡紫 / 冷紫，高密度核心使用紫白，冰蓝紫只作少量辅助。</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避免法师化：不要魔法阵、法杖、符文、巨大光炮、漫天随机弹幕、全屏白光。</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不要把战甲附属长条结构误识别成浮游炮、飞剑或独立武器；三个技能的攻击主体都按纯能量能力处理。</w:t>
      </w:r>
    </w:p>
    <w:p>
      <w:r>
        <w:br w:type="page"/>
      </w:r>
    </w:p>
    <w:p>
      <w:pPr>
        <w:spacing w:before="180" w:after="100"/>
        <w:pBdr>
          <w:bottom w:val="single" w:sz="10" w:space="4" w:color="684AAA"/>
        </w:pBdr>
      </w:pPr>
      <w:r>
        <w:rPr>
          <w:rFonts w:ascii="Noto Sans CJK SC" w:hAnsi="Noto Sans CJK SC" w:eastAsia="Noto Sans CJK SC"/>
          <w:b/>
          <w:color w:val="1D1F24"/>
          <w:sz w:val="30"/>
        </w:rPr>
        <w:t>02｜光羽穿刺：精准远程基础攻击</w:t>
      </w:r>
    </w:p>
    <w:p>
      <w:pPr>
        <w:spacing w:before="0" w:after="100"/>
      </w:pPr>
      <w:r>
        <w:rPr>
          <w:rFonts w:ascii="Noto Sans CJK SC" w:hAnsi="Noto Sans CJK SC" w:eastAsia="Noto Sans CJK SC"/>
          <w:b w:val="0"/>
          <w:color w:val="1D1F24"/>
          <w:sz w:val="20"/>
        </w:rPr>
        <w:t>定位：基础远程攻击 / 精准输出 / 快速连击 / 弱点穿刺。最终视觉为约 6 枚中小型紫白能量光羽，从不同高度和角度高速飞行，并逐渐向同一个极小目标点收束。建议单镜时长 3–4 秒。</w:t>
      </w:r>
    </w:p>
    <w:p>
      <w:pPr>
        <w:spacing w:before="100" w:after="60"/>
      </w:pPr>
      <w:r>
        <w:rPr>
          <w:rFonts w:ascii="Noto Sans CJK SC" w:hAnsi="Noto Sans CJK SC" w:eastAsia="Noto Sans CJK SC"/>
          <w:b/>
          <w:color w:val="4E3685"/>
          <w:sz w:val="22"/>
        </w:rPr>
        <w:t>释放节奏</w:t>
      </w:r>
    </w:p>
    <w:tbl>
      <w:tblPr>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134"/>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时间</w:t>
            </w:r>
          </w:p>
        </w:tc>
        <w:tc>
          <w:tcPr>
            <w:tcW w:type="dxa" w:w="3175"/>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动作</w:t>
            </w:r>
          </w:p>
        </w:tc>
        <w:tc>
          <w:tcPr>
            <w:tcW w:type="dxa" w:w="3458"/>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特效</w:t>
            </w:r>
          </w:p>
        </w:tc>
        <w:tc>
          <w:tcPr>
            <w:tcW w:type="dxa" w:w="1757"/>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爽点</w:t>
            </w:r>
          </w:p>
        </w:tc>
      </w:tr>
      <w:tr>
        <w:tc>
          <w:tcPr>
            <w:tcW w:type="dxa" w:w="113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0.0–0.4s</w:t>
            </w:r>
          </w:p>
        </w:tc>
        <w:tc>
          <w:tcPr>
            <w:tcW w:type="dxa" w:w="3175"/>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快速观察目标，视线锁定弱点</w:t>
            </w:r>
          </w:p>
        </w:tc>
        <w:tc>
          <w:tcPr>
            <w:tcW w:type="dxa" w:w="3458"/>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掌心或前臂附近出现极弱冷紫能量</w:t>
            </w:r>
          </w:p>
        </w:tc>
        <w:tc>
          <w:tcPr>
            <w:tcW w:type="dxa" w:w="1757"/>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锁定</w:t>
            </w:r>
          </w:p>
        </w:tc>
      </w:tr>
      <w:tr>
        <w:tc>
          <w:tcPr>
            <w:tcW w:type="dxa" w:w="113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0.4–0.7s</w:t>
            </w:r>
          </w:p>
        </w:tc>
        <w:tc>
          <w:tcPr>
            <w:tcW w:type="dxa" w:w="3175"/>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手臂轻微抬起</w:t>
            </w:r>
          </w:p>
        </w:tc>
        <w:tc>
          <w:tcPr>
            <w:tcW w:type="dxa" w:w="3458"/>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第一枚主光羽迅速凝聚</w:t>
            </w:r>
          </w:p>
        </w:tc>
        <w:tc>
          <w:tcPr>
            <w:tcW w:type="dxa" w:w="1757"/>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能量压缩</w:t>
            </w:r>
          </w:p>
        </w:tc>
      </w:tr>
      <w:tr>
        <w:tc>
          <w:tcPr>
            <w:tcW w:type="dxa" w:w="113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0.7–1.0s</w:t>
            </w:r>
          </w:p>
        </w:tc>
        <w:tc>
          <w:tcPr>
            <w:tcW w:type="dxa" w:w="3175"/>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姿态保持稳定</w:t>
            </w:r>
          </w:p>
        </w:tc>
        <w:tc>
          <w:tcPr>
            <w:tcW w:type="dxa" w:w="3458"/>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其余光羽以轻微错峰依次形成</w:t>
            </w:r>
          </w:p>
        </w:tc>
        <w:tc>
          <w:tcPr>
            <w:tcW w:type="dxa" w:w="1757"/>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阵列完成</w:t>
            </w:r>
          </w:p>
        </w:tc>
      </w:tr>
      <w:tr>
        <w:tc>
          <w:tcPr>
            <w:tcW w:type="dxa" w:w="113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1.0–1.15s</w:t>
            </w:r>
          </w:p>
        </w:tc>
        <w:tc>
          <w:tcPr>
            <w:tcW w:type="dxa" w:w="3175"/>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动作几乎静止</w:t>
            </w:r>
          </w:p>
        </w:tc>
        <w:tc>
          <w:tcPr>
            <w:tcW w:type="dxa" w:w="3458"/>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所有光羽短暂停顿</w:t>
            </w:r>
          </w:p>
        </w:tc>
        <w:tc>
          <w:tcPr>
            <w:tcW w:type="dxa" w:w="1757"/>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攻击前静默</w:t>
            </w:r>
          </w:p>
        </w:tc>
      </w:tr>
      <w:tr>
        <w:tc>
          <w:tcPr>
            <w:tcW w:type="dxa" w:w="113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1.15–1.35s</w:t>
            </w:r>
          </w:p>
        </w:tc>
        <w:tc>
          <w:tcPr>
            <w:tcW w:type="dxa" w:w="3175"/>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手腕极轻微向前送出</w:t>
            </w:r>
          </w:p>
        </w:tc>
        <w:tc>
          <w:tcPr>
            <w:tcW w:type="dxa" w:w="3458"/>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主光羽先发，其他光羽随后跟进</w:t>
            </w:r>
          </w:p>
        </w:tc>
        <w:tc>
          <w:tcPr>
            <w:tcW w:type="dxa" w:w="1757"/>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第一爆点</w:t>
            </w:r>
          </w:p>
        </w:tc>
      </w:tr>
      <w:tr>
        <w:tc>
          <w:tcPr>
            <w:tcW w:type="dxa" w:w="113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1.35–1.55s</w:t>
            </w:r>
          </w:p>
        </w:tc>
        <w:tc>
          <w:tcPr>
            <w:tcW w:type="dxa" w:w="3175"/>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持续锁定</w:t>
            </w:r>
          </w:p>
        </w:tc>
        <w:tc>
          <w:tcPr>
            <w:tcW w:type="dxa" w:w="3458"/>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各条轨迹快速向同一点收束</w:t>
            </w:r>
          </w:p>
        </w:tc>
        <w:tc>
          <w:tcPr>
            <w:tcW w:type="dxa" w:w="1757"/>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核心爽点</w:t>
            </w:r>
          </w:p>
        </w:tc>
      </w:tr>
      <w:tr>
        <w:tc>
          <w:tcPr>
            <w:tcW w:type="dxa" w:w="113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1.55s以后</w:t>
            </w:r>
          </w:p>
        </w:tc>
        <w:tc>
          <w:tcPr>
            <w:tcW w:type="dxa" w:w="3175"/>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保持稳定</w:t>
            </w:r>
          </w:p>
        </w:tc>
        <w:tc>
          <w:tcPr>
            <w:tcW w:type="dxa" w:w="3458"/>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极小紫白穿刺星芒出现，尾迹快速熄灭</w:t>
            </w:r>
          </w:p>
        </w:tc>
        <w:tc>
          <w:tcPr>
            <w:tcW w:type="dxa" w:w="1757"/>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干净结束</w:t>
            </w:r>
          </w:p>
        </w:tc>
      </w:tr>
    </w:tbl>
    <w:p>
      <w:pPr>
        <w:spacing w:after="20"/>
      </w:pPr>
    </w:p>
    <w:p>
      <w:pPr>
        <w:spacing w:before="100" w:after="60"/>
      </w:pPr>
      <w:r>
        <w:rPr>
          <w:rFonts w:ascii="Noto Sans CJK SC" w:hAnsi="Noto Sans CJK SC" w:eastAsia="Noto Sans CJK SC"/>
          <w:b/>
          <w:color w:val="4E3685"/>
          <w:sz w:val="22"/>
        </w:rPr>
        <w:t>AI 视频提示词</w:t>
      </w:r>
    </w:p>
    <w:tbl>
      <w:tblPr>
        <w:tblW w:type="auto" w:w="0"/>
        <w:tblLook w:firstColumn="1" w:firstRow="1" w:lastColumn="0" w:lastRow="0" w:noHBand="0" w:noVBand="1" w:val="04A0"/>
      </w:tblPr>
      <w:tblGrid>
        <w:gridCol w:w="10086"/>
      </w:tblGrid>
      <w:tr>
        <w:tc>
          <w:tcPr>
            <w:tcW w:type="dxa" w:w="10086"/>
            <w:shd w:fill="F7F6FA"/>
            <w:tcBorders>
              <w:left w:val="single" w:sz="12" w:color="684AAA"/>
              <w:top w:val="single" w:sz="4" w:color="E0DCE8"/>
              <w:bottom w:val="single" w:sz="4" w:color="E0DCE8"/>
              <w:right w:val="single" w:sz="4" w:color="E0DCE8"/>
            </w:tcBorders>
          </w:tcPr>
          <w:p>
            <w:pPr>
              <w:spacing w:after="0"/>
            </w:pPr>
            <w:r>
              <w:rPr>
                <w:rFonts w:ascii="Noto Sans CJK SC" w:hAnsi="Noto Sans CJK SC" w:eastAsia="Noto Sans CJK SC"/>
                <w:color w:val="1D1F24"/>
                <w:sz w:val="18"/>
              </w:rPr>
              <w:t>女队友保持稳定的中远距离战斗姿态，身体动作克制，视线首先迅速锁定敌人的结构弱点。右手或前臂轻微抬起，只有极弱的冷紫色能量开始聚集，没有大面积发光。随后一枚细长、锐利、半透明的紫白能量光羽率先在前方凝聚完成，其余数枚较小光羽以轻微时间差依次形成，最终组成约6枚中小型能量穿刺体。每枚光羽都具有细窄冷紫能量核心、半透明紫白主体和极薄淡紫折射边缘，结构轻薄、锋利，不是实体金属武器。所有光羽完成后短暂停顿约0.1秒，下一瞬间主光羽首先高速射出，其余光羽以几十毫秒的细微错峰迅速跟进。上方光羽略向下修正轨迹，下方光羽略向上修正，所有攻击在飞行过程中逐渐向同一个极小目标点收束。命中的瞬间只出现一个非常小而集中的紫白穿刺亮点和极细星芒，攻击轨迹迅速熄灭，仅残留少量淡紫光丝。攻击快、准、干净，没有巨大光炮，没有大范围爆炸，没有碎石，没有地面破坏，没有魔法阵。</w:t>
            </w:r>
          </w:p>
        </w:tc>
      </w:tr>
    </w:tbl>
    <w:p>
      <w:pPr>
        <w:spacing w:after="0"/>
      </w:pPr>
    </w:p>
    <w:p>
      <w:pPr>
        <w:spacing w:before="100" w:after="60"/>
      </w:pPr>
      <w:r>
        <w:rPr>
          <w:rFonts w:ascii="Noto Sans CJK SC" w:hAnsi="Noto Sans CJK SC" w:eastAsia="Noto Sans CJK SC"/>
          <w:b/>
          <w:color w:val="4E3685"/>
          <w:sz w:val="22"/>
        </w:rPr>
        <w:t>生成控制重点</w:t>
      </w:r>
    </w:p>
    <w:tbl>
      <w:tblPr>
        <w:tblW w:type="auto" w:w="0"/>
        <w:jc w:val="center"/>
        <w:tblLook w:firstColumn="1" w:firstRow="1" w:lastColumn="0" w:lastRow="0" w:noHBand="0" w:noVBand="1" w:val="04A0"/>
      </w:tblPr>
      <w:tblGrid>
        <w:gridCol w:w="10086"/>
      </w:tblGrid>
      <w:tr>
        <w:tc>
          <w:tcPr>
            <w:tcW w:type="dxa" w:w="10086"/>
            <w:shd w:fill="F3F0FA"/>
            <w:tcBorders>
              <w:top w:val="single" w:sz="5" w:color="D7CEEF"/>
              <w:left w:val="single" w:sz="5" w:color="D7CEEF"/>
              <w:bottom w:val="single" w:sz="5" w:color="D7CEEF"/>
              <w:right w:val="single" w:sz="5" w:color="D7CEEF"/>
            </w:tcBorders>
          </w:tcPr>
          <w:p>
            <w:pPr>
              <w:spacing w:after="40"/>
            </w:pPr>
            <w:r>
              <w:rPr>
                <w:rFonts w:ascii="Noto Sans CJK SC" w:hAnsi="Noto Sans CJK SC" w:eastAsia="Noto Sans CJK SC"/>
                <w:b/>
                <w:color w:val="4E3685"/>
                <w:sz w:val="21"/>
              </w:rPr>
              <w:t>节奏公式</w:t>
            </w:r>
          </w:p>
          <w:p>
            <w:pPr>
              <w:spacing w:after="20"/>
            </w:pPr>
            <w:r>
              <w:rPr>
                <w:rFonts w:ascii="Noto Sans CJK SC" w:hAnsi="Noto Sans CJK SC" w:eastAsia="Noto Sans CJK SC"/>
                <w:color w:val="1D1F24"/>
                <w:sz w:val="19"/>
              </w:rPr>
              <w:t>锁定 → 凝聚 → 极短停顿 → 主羽先发 → 群羽追击 → 单点收束。真正的爽点不是光羽数量，而是多道攻击最终压到同一个弱点。</w:t>
            </w:r>
          </w:p>
        </w:tc>
      </w:tr>
    </w:tbl>
    <w:p>
      <w:pPr>
        <w:spacing w:after="0"/>
      </w:pP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主光羽只比辅助光羽大约 20%–30%，禁止生成一枚占据画面主体的巨型能量武器。</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光羽不是实体金属飞刀或飞剑；主体为半透明能量体。</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命中反馈保持小而集中，避免把“精准穿刺”误生成大爆炸。</w:t>
      </w:r>
    </w:p>
    <w:p>
      <w:pPr>
        <w:spacing w:before="180" w:after="100"/>
        <w:pBdr>
          <w:bottom w:val="single" w:sz="10" w:space="4" w:color="684AAA"/>
        </w:pBdr>
      </w:pPr>
      <w:r>
        <w:rPr>
          <w:rFonts w:ascii="Noto Sans CJK SC" w:hAnsi="Noto Sans CJK SC" w:eastAsia="Noto Sans CJK SC"/>
          <w:b/>
          <w:color w:val="1D1F24"/>
          <w:sz w:val="30"/>
        </w:rPr>
        <w:t>03｜棱光护幕：单层定向保护</w:t>
      </w:r>
    </w:p>
    <w:p>
      <w:pPr>
        <w:spacing w:before="0" w:after="100"/>
      </w:pPr>
      <w:r>
        <w:rPr>
          <w:rFonts w:ascii="Noto Sans CJK SC" w:hAnsi="Noto Sans CJK SC" w:eastAsia="Noto Sans CJK SC"/>
          <w:b w:val="0"/>
          <w:color w:val="1D1F24"/>
          <w:sz w:val="20"/>
        </w:rPr>
        <w:t>定位：定向防御 / 队友保护 / 短时减伤 / 远程攻击拦截。最终版本为一层纯能量构成的竖向浅弧形护盾，位置位于角色前方侧面，用于快速插入某一条攻击路线。建议单镜时长 3–4 秒。</w:t>
      </w:r>
    </w:p>
    <w:p>
      <w:pPr>
        <w:spacing w:before="100" w:after="60"/>
      </w:pPr>
      <w:r>
        <w:rPr>
          <w:rFonts w:ascii="Noto Sans CJK SC" w:hAnsi="Noto Sans CJK SC" w:eastAsia="Noto Sans CJK SC"/>
          <w:b/>
          <w:color w:val="4E3685"/>
          <w:sz w:val="22"/>
        </w:rPr>
        <w:t>最终视觉规则</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单层、竖向、浅弧形，不是完整半球，也不是多层叠盾。</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高透明度淡紫 / 冷紫能量膜，外缘略清晰，内部只有少量低亮度能量流与折射。</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完全纯能量：无金属框、无发射器、无机械结构、无实体骨架。</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无六边形蜂窝、无 HUD、无符文、无魔法阵、无大面积白光。</w:t>
      </w:r>
    </w:p>
    <w:p>
      <w:pPr>
        <w:spacing w:before="100" w:after="60"/>
      </w:pPr>
      <w:r>
        <w:rPr>
          <w:rFonts w:ascii="Noto Sans CJK SC" w:hAnsi="Noto Sans CJK SC" w:eastAsia="Noto Sans CJK SC"/>
          <w:b/>
          <w:color w:val="4E3685"/>
          <w:sz w:val="22"/>
        </w:rPr>
        <w:t>释放节奏</w:t>
      </w:r>
    </w:p>
    <w:tbl>
      <w:tblPr>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134"/>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时间</w:t>
            </w:r>
          </w:p>
        </w:tc>
        <w:tc>
          <w:tcPr>
            <w:tcW w:type="dxa" w:w="3118"/>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动作</w:t>
            </w:r>
          </w:p>
        </w:tc>
        <w:tc>
          <w:tcPr>
            <w:tcW w:type="dxa" w:w="3515"/>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护盾变化</w:t>
            </w:r>
          </w:p>
        </w:tc>
        <w:tc>
          <w:tcPr>
            <w:tcW w:type="dxa" w:w="1757"/>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视觉作用</w:t>
            </w:r>
          </w:p>
        </w:tc>
      </w:tr>
      <w:tr>
        <w:tc>
          <w:tcPr>
            <w:tcW w:type="dxa" w:w="113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0.0–0.35s</w:t>
            </w:r>
          </w:p>
        </w:tc>
        <w:tc>
          <w:tcPr>
            <w:tcW w:type="dxa" w:w="3118"/>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察觉攻击方向，迅速转头</w:t>
            </w:r>
          </w:p>
        </w:tc>
        <w:tc>
          <w:tcPr>
            <w:tcW w:type="dxa" w:w="3515"/>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无明显特效</w:t>
            </w:r>
          </w:p>
        </w:tc>
        <w:tc>
          <w:tcPr>
            <w:tcW w:type="dxa" w:w="1757"/>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判断</w:t>
            </w:r>
          </w:p>
        </w:tc>
      </w:tr>
      <w:tr>
        <w:tc>
          <w:tcPr>
            <w:tcW w:type="dxa" w:w="113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0.35–0.55s</w:t>
            </w:r>
          </w:p>
        </w:tc>
        <w:tc>
          <w:tcPr>
            <w:tcW w:type="dxa" w:w="3118"/>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手掌朝威胁方向轻推</w:t>
            </w:r>
          </w:p>
        </w:tc>
        <w:tc>
          <w:tcPr>
            <w:tcW w:type="dxa" w:w="3515"/>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手前形成极小紫白折射点</w:t>
            </w:r>
          </w:p>
        </w:tc>
        <w:tc>
          <w:tcPr>
            <w:tcW w:type="dxa" w:w="1757"/>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启动</w:t>
            </w:r>
          </w:p>
        </w:tc>
      </w:tr>
      <w:tr>
        <w:tc>
          <w:tcPr>
            <w:tcW w:type="dxa" w:w="113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0.55–0.85s</w:t>
            </w:r>
          </w:p>
        </w:tc>
        <w:tc>
          <w:tcPr>
            <w:tcW w:type="dxa" w:w="3118"/>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手掌保持稳定</w:t>
            </w:r>
          </w:p>
        </w:tc>
        <w:tc>
          <w:tcPr>
            <w:tcW w:type="dxa" w:w="3515"/>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能量从中心向上下及两侧展开</w:t>
            </w:r>
          </w:p>
        </w:tc>
        <w:tc>
          <w:tcPr>
            <w:tcW w:type="dxa" w:w="1757"/>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成盾</w:t>
            </w:r>
          </w:p>
        </w:tc>
      </w:tr>
      <w:tr>
        <w:tc>
          <w:tcPr>
            <w:tcW w:type="dxa" w:w="113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0.85–1.1s</w:t>
            </w:r>
          </w:p>
        </w:tc>
        <w:tc>
          <w:tcPr>
            <w:tcW w:type="dxa" w:w="3118"/>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身体稳定</w:t>
            </w:r>
          </w:p>
        </w:tc>
        <w:tc>
          <w:tcPr>
            <w:tcW w:type="dxa" w:w="3515"/>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形成完整单层浅弧形光幕</w:t>
            </w:r>
          </w:p>
        </w:tc>
        <w:tc>
          <w:tcPr>
            <w:tcW w:type="dxa" w:w="1757"/>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防御成立</w:t>
            </w:r>
          </w:p>
        </w:tc>
      </w:tr>
      <w:tr>
        <w:tc>
          <w:tcPr>
            <w:tcW w:type="dxa" w:w="113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1.1–1.4s</w:t>
            </w:r>
          </w:p>
        </w:tc>
        <w:tc>
          <w:tcPr>
            <w:tcW w:type="dxa" w:w="3118"/>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攻击命中</w:t>
            </w:r>
          </w:p>
        </w:tc>
        <w:tc>
          <w:tcPr>
            <w:tcW w:type="dxa" w:w="3515"/>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接触区域局部向内轻微弯曲</w:t>
            </w:r>
          </w:p>
        </w:tc>
        <w:tc>
          <w:tcPr>
            <w:tcW w:type="dxa" w:w="1757"/>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命中反馈</w:t>
            </w:r>
          </w:p>
        </w:tc>
      </w:tr>
      <w:tr>
        <w:tc>
          <w:tcPr>
            <w:tcW w:type="dxa" w:w="113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1.4–1.8s</w:t>
            </w:r>
          </w:p>
        </w:tc>
        <w:tc>
          <w:tcPr>
            <w:tcW w:type="dxa" w:w="3118"/>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手臂维持支撑</w:t>
            </w:r>
          </w:p>
        </w:tc>
        <w:tc>
          <w:tcPr>
            <w:tcW w:type="dxa" w:w="3515"/>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折射波沿弧面向上下和两侧扩散</w:t>
            </w:r>
          </w:p>
        </w:tc>
        <w:tc>
          <w:tcPr>
            <w:tcW w:type="dxa" w:w="1757"/>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卸能</w:t>
            </w:r>
          </w:p>
        </w:tc>
      </w:tr>
      <w:tr>
        <w:tc>
          <w:tcPr>
            <w:tcW w:type="dxa" w:w="113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1.8–2.5s</w:t>
            </w:r>
          </w:p>
        </w:tc>
        <w:tc>
          <w:tcPr>
            <w:tcW w:type="dxa" w:w="3118"/>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攻击结束</w:t>
            </w:r>
          </w:p>
        </w:tc>
        <w:tc>
          <w:tcPr>
            <w:tcW w:type="dxa" w:w="3515"/>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弧面恢复平滑</w:t>
            </w:r>
          </w:p>
        </w:tc>
        <w:tc>
          <w:tcPr>
            <w:tcW w:type="dxa" w:w="1757"/>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稳定</w:t>
            </w:r>
          </w:p>
        </w:tc>
      </w:tr>
      <w:tr>
        <w:tc>
          <w:tcPr>
            <w:tcW w:type="dxa" w:w="113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2.5s以后</w:t>
            </w:r>
          </w:p>
        </w:tc>
        <w:tc>
          <w:tcPr>
            <w:tcW w:type="dxa" w:w="3118"/>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放下手臂</w:t>
            </w:r>
          </w:p>
        </w:tc>
        <w:tc>
          <w:tcPr>
            <w:tcW w:type="dxa" w:w="3515"/>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护盾从边缘开始透明并自然消散</w:t>
            </w:r>
          </w:p>
        </w:tc>
        <w:tc>
          <w:tcPr>
            <w:tcW w:type="dxa" w:w="1757"/>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收尾</w:t>
            </w:r>
          </w:p>
        </w:tc>
      </w:tr>
    </w:tbl>
    <w:p>
      <w:pPr>
        <w:spacing w:after="20"/>
      </w:pPr>
    </w:p>
    <w:p>
      <w:pPr>
        <w:spacing w:before="100" w:after="60"/>
      </w:pPr>
      <w:r>
        <w:rPr>
          <w:rFonts w:ascii="Noto Sans CJK SC" w:hAnsi="Noto Sans CJK SC" w:eastAsia="Noto Sans CJK SC"/>
          <w:b/>
          <w:color w:val="4E3685"/>
          <w:sz w:val="22"/>
        </w:rPr>
        <w:t>AI 视频提示词</w:t>
      </w:r>
    </w:p>
    <w:tbl>
      <w:tblPr>
        <w:tblW w:type="auto" w:w="0"/>
        <w:tblLook w:firstColumn="1" w:firstRow="1" w:lastColumn="0" w:lastRow="0" w:noHBand="0" w:noVBand="1" w:val="04A0"/>
      </w:tblPr>
      <w:tblGrid>
        <w:gridCol w:w="10086"/>
      </w:tblGrid>
      <w:tr>
        <w:tc>
          <w:tcPr>
            <w:tcW w:type="dxa" w:w="10086"/>
            <w:shd w:fill="F7F6FA"/>
            <w:tcBorders>
              <w:left w:val="single" w:sz="12" w:color="684AAA"/>
              <w:top w:val="single" w:sz="4" w:color="E0DCE8"/>
              <w:bottom w:val="single" w:sz="4" w:color="E0DCE8"/>
              <w:right w:val="single" w:sz="4" w:color="E0DCE8"/>
            </w:tcBorders>
          </w:tcPr>
          <w:p>
            <w:pPr>
              <w:spacing w:after="0"/>
            </w:pPr>
            <w:r>
              <w:rPr>
                <w:rFonts w:ascii="Noto Sans CJK SC" w:hAnsi="Noto Sans CJK SC" w:eastAsia="Noto Sans CJK SC"/>
                <w:color w:val="1D1F24"/>
                <w:sz w:val="18"/>
              </w:rPr>
              <w:t>女队友察觉敌方攻击即将命中自己或队友，首先迅速转头判断攻击方向，身体只进行很小幅度调整，随后向威胁方向抬起一只手掌。掌心前方首先出现一个非常小的淡紫色能量折射点，随后一层极薄的半透明紫白能量膜从这个中心快速向上、向下以及左右两侧扩展开来，在极短时间内形成一面竖向、浅弧形、单层的定向能量护盾。护盾主体高度透明，整体呈淡紫和冷紫色，边缘略微清晰，表面只有少量缓慢流动的半透明能量纹理和轻微折射，没有实体框架。敌方攻击命中的瞬间，接触区域产生局部向内弯曲和轻微压缩，紧接着几道非常克制的紫色折射波沿浅弧形护盾向上下和两侧迅速扩散，将冲击能量分散。护盾不会整体爆亮，也不会产生巨大白光。攻击结束后弧面逐渐恢复平滑稳定，随后从边缘开始降低能量密度并自然透明消失。整个技能轻薄、快速、精准，用于定向保护，没有金属结构，没有机械装置，没有六边形网格，没有魔法阵，没有碎石和爆炸。</w:t>
            </w:r>
          </w:p>
        </w:tc>
      </w:tr>
    </w:tbl>
    <w:p>
      <w:pPr>
        <w:spacing w:after="0"/>
      </w:pPr>
    </w:p>
    <w:tbl>
      <w:tblPr>
        <w:tblW w:type="auto" w:w="0"/>
        <w:jc w:val="center"/>
        <w:tblLook w:firstColumn="1" w:firstRow="1" w:lastColumn="0" w:lastRow="0" w:noHBand="0" w:noVBand="1" w:val="04A0"/>
      </w:tblPr>
      <w:tblGrid>
        <w:gridCol w:w="10086"/>
      </w:tblGrid>
      <w:tr>
        <w:tc>
          <w:tcPr>
            <w:tcW w:type="dxa" w:w="10086"/>
            <w:shd w:fill="F3F0FA"/>
            <w:tcBorders>
              <w:top w:val="single" w:sz="5" w:color="D7CEEF"/>
              <w:left w:val="single" w:sz="5" w:color="D7CEEF"/>
              <w:bottom w:val="single" w:sz="5" w:color="D7CEEF"/>
              <w:right w:val="single" w:sz="5" w:color="D7CEEF"/>
            </w:tcBorders>
          </w:tcPr>
          <w:p>
            <w:pPr>
              <w:spacing w:after="40"/>
            </w:pPr>
            <w:r>
              <w:rPr>
                <w:rFonts w:ascii="Noto Sans CJK SC" w:hAnsi="Noto Sans CJK SC" w:eastAsia="Noto Sans CJK SC"/>
                <w:b/>
                <w:color w:val="4E3685"/>
                <w:sz w:val="21"/>
              </w:rPr>
              <w:t>护幕的核心爽点</w:t>
            </w:r>
          </w:p>
          <w:p>
            <w:pPr>
              <w:spacing w:after="20"/>
            </w:pPr>
            <w:r>
              <w:rPr>
                <w:rFonts w:ascii="Noto Sans CJK SC" w:hAnsi="Noto Sans CJK SC" w:eastAsia="Noto Sans CJK SC"/>
                <w:color w:val="1D1F24"/>
                <w:sz w:val="19"/>
              </w:rPr>
              <w:t>攻击马上命中 → 女队友极快出手 → 护幕刚好插入攻击路径 → 接触点局部变形 → 冲击沿浅弧面泄开。强调“及时支援”，而不是“开着一块漂亮的盾”。</w:t>
            </w:r>
          </w:p>
        </w:tc>
      </w:tr>
    </w:tbl>
    <w:p>
      <w:pPr>
        <w:spacing w:after="0"/>
      </w:pPr>
    </w:p>
    <w:p>
      <w:r>
        <w:br w:type="page"/>
      </w:r>
    </w:p>
    <w:p>
      <w:pPr>
        <w:spacing w:before="180" w:after="100"/>
        <w:pBdr>
          <w:bottom w:val="single" w:sz="10" w:space="4" w:color="684AAA"/>
        </w:pBdr>
      </w:pPr>
      <w:r>
        <w:rPr>
          <w:rFonts w:ascii="Noto Sans CJK SC" w:hAnsi="Noto Sans CJK SC" w:eastAsia="Noto Sans CJK SC"/>
          <w:b/>
          <w:color w:val="1D1F24"/>
          <w:sz w:val="30"/>
        </w:rPr>
        <w:t>04｜天穹裁决：终结级集中轰击</w:t>
      </w:r>
    </w:p>
    <w:p>
      <w:pPr>
        <w:spacing w:before="0" w:after="100"/>
      </w:pPr>
      <w:r>
        <w:rPr>
          <w:rFonts w:ascii="Noto Sans CJK SC" w:hAnsi="Noto Sans CJK SC" w:eastAsia="Noto Sans CJK SC"/>
          <w:b w:val="0"/>
          <w:color w:val="1D1F24"/>
          <w:sz w:val="20"/>
        </w:rPr>
        <w:t>定位：终结级技能 / 高精度集中轰击 / 大型目标弱点终结。它是“光羽穿刺”的终极升级：规模增加，但攻击原则仍然是集中而非覆盖。建议单镜时长 5–6 秒。</w:t>
      </w:r>
    </w:p>
    <w:p>
      <w:pPr>
        <w:spacing w:before="100" w:after="60"/>
      </w:pPr>
      <w:r>
        <w:rPr>
          <w:rFonts w:ascii="Noto Sans CJK SC" w:hAnsi="Noto Sans CJK SC" w:eastAsia="Noto Sans CJK SC"/>
          <w:b/>
          <w:color w:val="4E3685"/>
          <w:sz w:val="22"/>
        </w:rPr>
        <w:t>核心视觉</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目标上空生成约 7–11 枚大型纯能量光矛；中央主光矛最大，周围光矛略小。</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高度和位置存在轻微错位，但所有矛尖都逐渐校准到同一个目标区域。</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整体约 80% 秩序 + 20% 轻微不规则，形成明确的“高空锁定”压迫感。</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光矛为纯能量结构：极细冷紫核心 + 半透明紫白主体 + 薄淡紫折射边缘；无金属与机械结构。</w:t>
      </w:r>
    </w:p>
    <w:p>
      <w:pPr>
        <w:spacing w:before="100" w:after="60"/>
      </w:pPr>
      <w:r>
        <w:rPr>
          <w:rFonts w:ascii="Noto Sans CJK SC" w:hAnsi="Noto Sans CJK SC" w:eastAsia="Noto Sans CJK SC"/>
          <w:b/>
          <w:color w:val="4E3685"/>
          <w:sz w:val="22"/>
        </w:rPr>
        <w:t>释放节奏</w:t>
      </w:r>
    </w:p>
    <w:tbl>
      <w:tblPr>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134"/>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时间</w:t>
            </w:r>
          </w:p>
        </w:tc>
        <w:tc>
          <w:tcPr>
            <w:tcW w:type="dxa" w:w="1474"/>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阶段</w:t>
            </w:r>
          </w:p>
        </w:tc>
        <w:tc>
          <w:tcPr>
            <w:tcW w:type="dxa" w:w="4252"/>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特效表现</w:t>
            </w:r>
          </w:p>
        </w:tc>
        <w:tc>
          <w:tcPr>
            <w:tcW w:type="dxa" w:w="2268"/>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爽点</w:t>
            </w:r>
          </w:p>
        </w:tc>
      </w:tr>
      <w:tr>
        <w:tc>
          <w:tcPr>
            <w:tcW w:type="dxa" w:w="113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0.0–0.5s</w:t>
            </w:r>
          </w:p>
        </w:tc>
        <w:tc>
          <w:tcPr>
            <w:tcW w:type="dxa" w:w="147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锁定</w:t>
            </w:r>
          </w:p>
        </w:tc>
        <w:tc>
          <w:tcPr>
            <w:tcW w:type="dxa" w:w="4252"/>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目标上方空气出现极淡冷紫折射</w:t>
            </w:r>
          </w:p>
        </w:tc>
        <w:tc>
          <w:tcPr>
            <w:tcW w:type="dxa" w:w="2268"/>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危险预兆</w:t>
            </w:r>
          </w:p>
        </w:tc>
      </w:tr>
      <w:tr>
        <w:tc>
          <w:tcPr>
            <w:tcW w:type="dxa" w:w="113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0.5–0.9s</w:t>
            </w:r>
          </w:p>
        </w:tc>
        <w:tc>
          <w:tcPr>
            <w:tcW w:type="dxa" w:w="147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主矛形成</w:t>
            </w:r>
          </w:p>
        </w:tc>
        <w:tc>
          <w:tcPr>
            <w:tcW w:type="dxa" w:w="4252"/>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中央最大能量光矛凝聚</w:t>
            </w:r>
          </w:p>
        </w:tc>
        <w:tc>
          <w:tcPr>
            <w:tcW w:type="dxa" w:w="2268"/>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第一视觉中心</w:t>
            </w:r>
          </w:p>
        </w:tc>
      </w:tr>
      <w:tr>
        <w:tc>
          <w:tcPr>
            <w:tcW w:type="dxa" w:w="113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0.9–1.4s</w:t>
            </w:r>
          </w:p>
        </w:tc>
        <w:tc>
          <w:tcPr>
            <w:tcW w:type="dxa" w:w="147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群矛形成</w:t>
            </w:r>
          </w:p>
        </w:tc>
        <w:tc>
          <w:tcPr>
            <w:tcW w:type="dxa" w:w="4252"/>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周围光矛以轻微时间差依次生成</w:t>
            </w:r>
          </w:p>
        </w:tc>
        <w:tc>
          <w:tcPr>
            <w:tcW w:type="dxa" w:w="2268"/>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压迫感提升</w:t>
            </w:r>
          </w:p>
        </w:tc>
      </w:tr>
      <w:tr>
        <w:tc>
          <w:tcPr>
            <w:tcW w:type="dxa" w:w="113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1.4–1.7s</w:t>
            </w:r>
          </w:p>
        </w:tc>
        <w:tc>
          <w:tcPr>
            <w:tcW w:type="dxa" w:w="147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校准</w:t>
            </w:r>
          </w:p>
        </w:tc>
        <w:tc>
          <w:tcPr>
            <w:tcW w:type="dxa" w:w="4252"/>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光矛角度微调，全部指向目标</w:t>
            </w:r>
          </w:p>
        </w:tc>
        <w:tc>
          <w:tcPr>
            <w:tcW w:type="dxa" w:w="2268"/>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锁死</w:t>
            </w:r>
          </w:p>
        </w:tc>
      </w:tr>
      <w:tr>
        <w:tc>
          <w:tcPr>
            <w:tcW w:type="dxa" w:w="113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1.7–1.95s</w:t>
            </w:r>
          </w:p>
        </w:tc>
        <w:tc>
          <w:tcPr>
            <w:tcW w:type="dxa" w:w="147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静止</w:t>
            </w:r>
          </w:p>
        </w:tc>
        <w:tc>
          <w:tcPr>
            <w:tcW w:type="dxa" w:w="4252"/>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所有光矛突然稳定悬停</w:t>
            </w:r>
          </w:p>
        </w:tc>
        <w:tc>
          <w:tcPr>
            <w:tcW w:type="dxa" w:w="2268"/>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大招前静默</w:t>
            </w:r>
          </w:p>
        </w:tc>
      </w:tr>
      <w:tr>
        <w:tc>
          <w:tcPr>
            <w:tcW w:type="dxa" w:w="113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1.95–2.1s</w:t>
            </w:r>
          </w:p>
        </w:tc>
        <w:tc>
          <w:tcPr>
            <w:tcW w:type="dxa" w:w="147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第一击</w:t>
            </w:r>
          </w:p>
        </w:tc>
        <w:tc>
          <w:tcPr>
            <w:tcW w:type="dxa" w:w="4252"/>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中央主光矛高速贯下</w:t>
            </w:r>
          </w:p>
        </w:tc>
        <w:tc>
          <w:tcPr>
            <w:tcW w:type="dxa" w:w="2268"/>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第一爆点</w:t>
            </w:r>
          </w:p>
        </w:tc>
      </w:tr>
      <w:tr>
        <w:tc>
          <w:tcPr>
            <w:tcW w:type="dxa" w:w="113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2.1–2.3s</w:t>
            </w:r>
          </w:p>
        </w:tc>
        <w:tc>
          <w:tcPr>
            <w:tcW w:type="dxa" w:w="147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第二击</w:t>
            </w:r>
          </w:p>
        </w:tc>
        <w:tc>
          <w:tcPr>
            <w:tcW w:type="dxa" w:w="4252"/>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第一圈光矛迅速跟进</w:t>
            </w:r>
          </w:p>
        </w:tc>
        <w:tc>
          <w:tcPr>
            <w:tcW w:type="dxa" w:w="2268"/>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连击</w:t>
            </w:r>
          </w:p>
        </w:tc>
      </w:tr>
      <w:tr>
        <w:tc>
          <w:tcPr>
            <w:tcW w:type="dxa" w:w="113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2.3–2.5s</w:t>
            </w:r>
          </w:p>
        </w:tc>
        <w:tc>
          <w:tcPr>
            <w:tcW w:type="dxa" w:w="147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第三击</w:t>
            </w:r>
          </w:p>
        </w:tc>
        <w:tc>
          <w:tcPr>
            <w:tcW w:type="dxa" w:w="4252"/>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剩余光矛全部集中落下</w:t>
            </w:r>
          </w:p>
        </w:tc>
        <w:tc>
          <w:tcPr>
            <w:tcW w:type="dxa" w:w="2268"/>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主高潮</w:t>
            </w:r>
          </w:p>
        </w:tc>
      </w:tr>
      <w:tr>
        <w:tc>
          <w:tcPr>
            <w:tcW w:type="dxa" w:w="113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2.5–2.8s</w:t>
            </w:r>
          </w:p>
        </w:tc>
        <w:tc>
          <w:tcPr>
            <w:tcW w:type="dxa" w:w="1474"/>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集中贯穿</w:t>
            </w:r>
          </w:p>
        </w:tc>
        <w:tc>
          <w:tcPr>
            <w:tcW w:type="dxa" w:w="4252"/>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中心形成短暂狭窄紫白高密度能量柱</w:t>
            </w:r>
          </w:p>
        </w:tc>
        <w:tc>
          <w:tcPr>
            <w:tcW w:type="dxa" w:w="2268"/>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终结</w:t>
            </w:r>
          </w:p>
        </w:tc>
      </w:tr>
      <w:tr>
        <w:tc>
          <w:tcPr>
            <w:tcW w:type="dxa" w:w="113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2.8s以后</w:t>
            </w:r>
          </w:p>
        </w:tc>
        <w:tc>
          <w:tcPr>
            <w:tcW w:type="dxa" w:w="1474"/>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衰减</w:t>
            </w:r>
          </w:p>
        </w:tc>
        <w:tc>
          <w:tcPr>
            <w:tcW w:type="dxa" w:w="4252"/>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能量柱快速变细、熄灭，残余光丝消失</w:t>
            </w:r>
          </w:p>
        </w:tc>
        <w:tc>
          <w:tcPr>
            <w:tcW w:type="dxa" w:w="2268"/>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干净结束</w:t>
            </w:r>
          </w:p>
        </w:tc>
      </w:tr>
    </w:tbl>
    <w:p>
      <w:pPr>
        <w:spacing w:after="20"/>
      </w:pPr>
    </w:p>
    <w:p>
      <w:pPr>
        <w:spacing w:before="100" w:after="60"/>
      </w:pPr>
      <w:r>
        <w:rPr>
          <w:rFonts w:ascii="Noto Sans CJK SC" w:hAnsi="Noto Sans CJK SC" w:eastAsia="Noto Sans CJK SC"/>
          <w:b/>
          <w:color w:val="4E3685"/>
          <w:sz w:val="22"/>
        </w:rPr>
        <w:t>AI 视频提示词</w:t>
      </w:r>
    </w:p>
    <w:tbl>
      <w:tblPr>
        <w:tblW w:type="auto" w:w="0"/>
        <w:tblLook w:firstColumn="1" w:firstRow="1" w:lastColumn="0" w:lastRow="0" w:noHBand="0" w:noVBand="1" w:val="04A0"/>
      </w:tblPr>
      <w:tblGrid>
        <w:gridCol w:w="10086"/>
      </w:tblGrid>
      <w:tr>
        <w:tc>
          <w:tcPr>
            <w:tcW w:type="dxa" w:w="10086"/>
            <w:shd w:fill="F7F6FA"/>
            <w:tcBorders>
              <w:left w:val="single" w:sz="12" w:color="684AAA"/>
              <w:top w:val="single" w:sz="4" w:color="E0DCE8"/>
              <w:bottom w:val="single" w:sz="4" w:color="E0DCE8"/>
              <w:right w:val="single" w:sz="4" w:color="E0DCE8"/>
            </w:tcBorders>
          </w:tcPr>
          <w:p>
            <w:pPr>
              <w:spacing w:after="0"/>
            </w:pPr>
            <w:r>
              <w:rPr>
                <w:rFonts w:ascii="Noto Sans CJK SC" w:hAnsi="Noto Sans CJK SC" w:eastAsia="Noto Sans CJK SC"/>
                <w:color w:val="1D1F24"/>
                <w:sz w:val="18"/>
              </w:rPr>
              <w:t>女队友锁定大型目标的关键弱点后保持稳定站位，身体动作极其克制。目标上方的空气首先出现轻微冷紫色折射和透明空间扰动，没有魔法阵。随后中央上空逐渐凝聚出第一枚大型紫白高密度能量光矛，光矛完全由能量构成，具有极细冷紫核心、半透明紫白主体和非常薄的淡紫折射边缘，不包含任何金属和机械结构。紧接着周围更多能量光矛以0.05到0.1秒的轻微错峰依次形成，总数量约7到11枚，高度和位置存在轻微差异，但所有矛尖逐渐调整角度并精确指向同一个目标区域。全部光矛完成校准后突然悬停约0.2秒，整个画面短暂进入压抑静止。下一瞬间中央最大的主光矛首先高速向下贯穿，留下细长透明紫色速度拖尾；约0.08秒后第一圈光矛迅速跟进，再经过极短延迟，外围剩余光矛全部向同一点集中落下。所有攻击命中的瞬间，在目标中心形成一道非常短暂、狭窄而高密度的紫白垂直贯穿能量柱，持续时间极短，外围仅产生非常薄的透明空气折射波。随后能量柱快速收缩并熄灭，残余紫色光丝和折射逐渐消失。整个技能表现为高空锁定、逐步成阵、短暂静止、多阶段贯穿和集中终结，而不是大范围随机轰炸，没有巨大爆炸，没有地裂，没有碎石，没有魔法阵，没有白光覆盖整个画面。</w:t>
            </w:r>
          </w:p>
        </w:tc>
      </w:tr>
    </w:tbl>
    <w:p>
      <w:pPr>
        <w:spacing w:after="0"/>
      </w:pPr>
    </w:p>
    <w:tbl>
      <w:tblPr>
        <w:tblW w:type="auto" w:w="0"/>
        <w:jc w:val="center"/>
        <w:tblLook w:firstColumn="1" w:firstRow="1" w:lastColumn="0" w:lastRow="0" w:noHBand="0" w:noVBand="1" w:val="04A0"/>
      </w:tblPr>
      <w:tblGrid>
        <w:gridCol w:w="10086"/>
      </w:tblGrid>
      <w:tr>
        <w:tc>
          <w:tcPr>
            <w:tcW w:type="dxa" w:w="10086"/>
            <w:shd w:fill="F3F0FA"/>
            <w:tcBorders>
              <w:top w:val="single" w:sz="5" w:color="D7CEEF"/>
              <w:left w:val="single" w:sz="5" w:color="D7CEEF"/>
              <w:bottom w:val="single" w:sz="5" w:color="D7CEEF"/>
              <w:right w:val="single" w:sz="5" w:color="D7CEEF"/>
            </w:tcBorders>
          </w:tcPr>
          <w:p>
            <w:pPr>
              <w:spacing w:after="40"/>
            </w:pPr>
            <w:r>
              <w:rPr>
                <w:rFonts w:ascii="Noto Sans CJK SC" w:hAnsi="Noto Sans CJK SC" w:eastAsia="Noto Sans CJK SC"/>
                <w:b/>
                <w:color w:val="4E3685"/>
                <w:sz w:val="21"/>
              </w:rPr>
              <w:t>大招节奏公式</w:t>
            </w:r>
          </w:p>
          <w:p>
            <w:pPr>
              <w:spacing w:after="20"/>
            </w:pPr>
            <w:r>
              <w:rPr>
                <w:rFonts w:ascii="Noto Sans CJK SC" w:hAnsi="Noto Sans CJK SC" w:eastAsia="Noto Sans CJK SC"/>
                <w:color w:val="1D1F24"/>
                <w:sz w:val="19"/>
              </w:rPr>
              <w:t>锁定 → 主矛形成 → 群矛成阵 → 校准 → 静止 → 主矛先落 → 群矛追击 → 集中贯穿。大招感来自秩序、停顿与集中。</w:t>
            </w:r>
          </w:p>
        </w:tc>
      </w:tr>
    </w:tbl>
    <w:p>
      <w:pPr>
        <w:spacing w:after="0"/>
      </w:pPr>
    </w:p>
    <w:p>
      <w:pPr>
        <w:spacing w:before="180" w:after="100"/>
        <w:pBdr>
          <w:bottom w:val="single" w:sz="10" w:space="4" w:color="684AAA"/>
        </w:pBdr>
      </w:pPr>
      <w:r>
        <w:rPr>
          <w:rFonts w:ascii="Noto Sans CJK SC" w:hAnsi="Noto Sans CJK SC" w:eastAsia="Noto Sans CJK SC"/>
          <w:b/>
          <w:color w:val="1D1F24"/>
          <w:sz w:val="30"/>
        </w:rPr>
        <w:t>05｜标准连段与团队协同</w:t>
      </w:r>
    </w:p>
    <w:p>
      <w:pPr>
        <w:spacing w:before="100" w:after="60"/>
      </w:pPr>
      <w:r>
        <w:rPr>
          <w:rFonts w:ascii="Noto Sans CJK SC" w:hAnsi="Noto Sans CJK SC" w:eastAsia="Noto Sans CJK SC"/>
          <w:b/>
          <w:color w:val="4E3685"/>
          <w:sz w:val="22"/>
        </w:rPr>
        <w:t>普通战斗循环</w:t>
      </w:r>
    </w:p>
    <w:tbl>
      <w:tblPr>
        <w:tblW w:type="auto" w:w="0"/>
        <w:jc w:val="center"/>
        <w:tblLook w:firstColumn="1" w:firstRow="1" w:lastColumn="0" w:lastRow="0" w:noHBand="0" w:noVBand="1" w:val="04A0"/>
      </w:tblPr>
      <w:tblGrid>
        <w:gridCol w:w="10086"/>
      </w:tblGrid>
      <w:tr>
        <w:tc>
          <w:tcPr>
            <w:tcW w:type="dxa" w:w="10086"/>
            <w:shd w:fill="F3F0FA"/>
            <w:tcBorders>
              <w:top w:val="single" w:sz="5" w:color="D7CEEF"/>
              <w:left w:val="single" w:sz="5" w:color="D7CEEF"/>
              <w:bottom w:val="single" w:sz="5" w:color="D7CEEF"/>
              <w:right w:val="single" w:sz="5" w:color="D7CEEF"/>
            </w:tcBorders>
          </w:tcPr>
          <w:p>
            <w:pPr>
              <w:spacing w:after="40"/>
            </w:pPr>
            <w:r>
              <w:rPr>
                <w:rFonts w:ascii="Noto Sans CJK SC" w:hAnsi="Noto Sans CJK SC" w:eastAsia="Noto Sans CJK SC"/>
                <w:b/>
                <w:color w:val="4E3685"/>
                <w:sz w:val="21"/>
              </w:rPr>
              <w:t>基础输出</w:t>
            </w:r>
          </w:p>
          <w:p>
            <w:pPr>
              <w:spacing w:after="20"/>
            </w:pPr>
            <w:r>
              <w:rPr>
                <w:rFonts w:ascii="Noto Sans CJK SC" w:hAnsi="Noto Sans CJK SC" w:eastAsia="Noto Sans CJK SC"/>
                <w:color w:val="1D1F24"/>
                <w:sz w:val="19"/>
              </w:rPr>
              <w:t>寻找敌人弱点 → 光羽穿刺 → 敌人被迫调整动作 → 保留 0.3–0.8 秒观察时间 → 再次锁定新的弱点。</w:t>
            </w:r>
          </w:p>
        </w:tc>
      </w:tr>
    </w:tbl>
    <w:p>
      <w:pPr>
        <w:spacing w:after="0"/>
      </w:pPr>
    </w:p>
    <w:p>
      <w:pPr>
        <w:spacing w:before="100" w:after="60"/>
      </w:pPr>
      <w:r>
        <w:rPr>
          <w:rFonts w:ascii="Noto Sans CJK SC" w:hAnsi="Noto Sans CJK SC" w:eastAsia="Noto Sans CJK SC"/>
          <w:b/>
          <w:color w:val="4E3685"/>
          <w:sz w:val="22"/>
        </w:rPr>
        <w:t>队友保护连段</w:t>
      </w:r>
    </w:p>
    <w:tbl>
      <w:tblPr>
        <w:tblW w:type="auto" w:w="0"/>
        <w:jc w:val="center"/>
        <w:tblLook w:firstColumn="1" w:firstRow="1" w:lastColumn="0" w:lastRow="0" w:noHBand="0" w:noVBand="1" w:val="04A0"/>
      </w:tblPr>
      <w:tblGrid>
        <w:gridCol w:w="10086"/>
      </w:tblGrid>
      <w:tr>
        <w:tc>
          <w:tcPr>
            <w:tcW w:type="dxa" w:w="10086"/>
            <w:shd w:fill="F3F0FA"/>
            <w:tcBorders>
              <w:top w:val="single" w:sz="5" w:color="D7CEEF"/>
              <w:left w:val="single" w:sz="5" w:color="D7CEEF"/>
              <w:bottom w:val="single" w:sz="5" w:color="D7CEEF"/>
              <w:right w:val="single" w:sz="5" w:color="D7CEEF"/>
            </w:tcBorders>
          </w:tcPr>
          <w:p>
            <w:pPr>
              <w:spacing w:after="40"/>
            </w:pPr>
            <w:r>
              <w:rPr>
                <w:rFonts w:ascii="Noto Sans CJK SC" w:hAnsi="Noto Sans CJK SC" w:eastAsia="Noto Sans CJK SC"/>
                <w:b/>
                <w:color w:val="4E3685"/>
                <w:sz w:val="21"/>
              </w:rPr>
              <w:t>支援反击</w:t>
            </w:r>
          </w:p>
          <w:p>
            <w:pPr>
              <w:spacing w:after="20"/>
            </w:pPr>
            <w:r>
              <w:rPr>
                <w:rFonts w:ascii="Noto Sans CJK SC" w:hAnsi="Noto Sans CJK SC" w:eastAsia="Noto Sans CJK SC"/>
                <w:color w:val="1D1F24"/>
                <w:sz w:val="19"/>
              </w:rPr>
              <w:t>队友正在攻击 → 敌人突然反击 → 女队友判断攻击路线 → 棱光护幕瞬间插入 → 护幕卸掉主要冲击 → 敌人进入攻击后摇 → 光羽穿刺立刻反击。</w:t>
            </w:r>
          </w:p>
        </w:tc>
      </w:tr>
    </w:tbl>
    <w:p>
      <w:pPr>
        <w:spacing w:after="0"/>
      </w:pPr>
    </w:p>
    <w:p>
      <w:pPr>
        <w:spacing w:before="100" w:after="60"/>
      </w:pPr>
      <w:r>
        <w:rPr>
          <w:rFonts w:ascii="Noto Sans CJK SC" w:hAnsi="Noto Sans CJK SC" w:eastAsia="Noto Sans CJK SC"/>
          <w:b/>
          <w:color w:val="4E3685"/>
          <w:sz w:val="22"/>
        </w:rPr>
        <w:t>BOSS 战标准逻辑</w:t>
      </w:r>
    </w:p>
    <w:tbl>
      <w:tblPr>
        <w:tblW w:type="auto" w:w="0"/>
        <w:jc w:val="center"/>
        <w:tblLook w:firstColumn="1" w:firstRow="1" w:lastColumn="0" w:lastRow="0" w:noHBand="0" w:noVBand="1" w:val="04A0"/>
      </w:tblPr>
      <w:tblGrid>
        <w:gridCol w:w="10086"/>
      </w:tblGrid>
      <w:tr>
        <w:tc>
          <w:tcPr>
            <w:tcW w:type="dxa" w:w="10086"/>
            <w:shd w:fill="F3F0FA"/>
            <w:tcBorders>
              <w:top w:val="single" w:sz="5" w:color="D7CEEF"/>
              <w:left w:val="single" w:sz="5" w:color="D7CEEF"/>
              <w:bottom w:val="single" w:sz="5" w:color="D7CEEF"/>
              <w:right w:val="single" w:sz="5" w:color="D7CEEF"/>
            </w:tcBorders>
          </w:tcPr>
          <w:p>
            <w:pPr>
              <w:spacing w:after="40"/>
            </w:pPr>
            <w:r>
              <w:rPr>
                <w:rFonts w:ascii="Noto Sans CJK SC" w:hAnsi="Noto Sans CJK SC" w:eastAsia="Noto Sans CJK SC"/>
                <w:b/>
                <w:color w:val="4E3685"/>
                <w:sz w:val="21"/>
              </w:rPr>
              <w:t>团队伤害转化</w:t>
            </w:r>
          </w:p>
          <w:p>
            <w:pPr>
              <w:spacing w:after="20"/>
            </w:pPr>
            <w:r>
              <w:rPr>
                <w:rFonts w:ascii="Noto Sans CJK SC" w:hAnsi="Noto Sans CJK SC" w:eastAsia="Noto Sans CJK SC"/>
                <w:color w:val="1D1F24"/>
                <w:sz w:val="19"/>
              </w:rPr>
              <w:t>主角通过影缚 / 控制制造窗口 → 男队友正面接敌并破坏 BOSS 姿态 → 弱点暴露 → 女队友立即使用光羽穿刺集中攻击弱点。</w:t>
            </w:r>
          </w:p>
        </w:tc>
      </w:tr>
    </w:tbl>
    <w:p>
      <w:pPr>
        <w:spacing w:after="0"/>
      </w:pPr>
    </w:p>
    <w:p>
      <w:pPr>
        <w:spacing w:before="100" w:after="60"/>
      </w:pPr>
      <w:r>
        <w:rPr>
          <w:rFonts w:ascii="Noto Sans CJK SC" w:hAnsi="Noto Sans CJK SC" w:eastAsia="Noto Sans CJK SC"/>
          <w:b/>
          <w:color w:val="4E3685"/>
          <w:sz w:val="22"/>
        </w:rPr>
        <w:t>BOSS 终结链</w:t>
      </w:r>
    </w:p>
    <w:tbl>
      <w:tblPr>
        <w:tblW w:type="auto" w:w="0"/>
        <w:jc w:val="center"/>
        <w:tblLook w:firstColumn="1" w:firstRow="1" w:lastColumn="0" w:lastRow="0" w:noHBand="0" w:noVBand="1" w:val="04A0"/>
      </w:tblPr>
      <w:tblGrid>
        <w:gridCol w:w="10086"/>
      </w:tblGrid>
      <w:tr>
        <w:tc>
          <w:tcPr>
            <w:tcW w:type="dxa" w:w="10086"/>
            <w:shd w:fill="F3F0FA"/>
            <w:tcBorders>
              <w:top w:val="single" w:sz="5" w:color="D7CEEF"/>
              <w:left w:val="single" w:sz="5" w:color="D7CEEF"/>
              <w:bottom w:val="single" w:sz="5" w:color="D7CEEF"/>
              <w:right w:val="single" w:sz="5" w:color="D7CEEF"/>
            </w:tcBorders>
          </w:tcPr>
          <w:p>
            <w:pPr>
              <w:spacing w:after="40"/>
            </w:pPr>
            <w:r>
              <w:rPr>
                <w:rFonts w:ascii="Noto Sans CJK SC" w:hAnsi="Noto Sans CJK SC" w:eastAsia="Noto Sans CJK SC"/>
                <w:b/>
                <w:color w:val="4E3685"/>
                <w:sz w:val="21"/>
              </w:rPr>
              <w:t>最终裁决</w:t>
            </w:r>
          </w:p>
          <w:p>
            <w:pPr>
              <w:spacing w:after="20"/>
            </w:pPr>
            <w:r>
              <w:rPr>
                <w:rFonts w:ascii="Noto Sans CJK SC" w:hAnsi="Noto Sans CJK SC" w:eastAsia="Noto Sans CJK SC"/>
                <w:color w:val="1D1F24"/>
                <w:sz w:val="19"/>
              </w:rPr>
              <w:t>主角完成最终控制 → 男队友让 BOSS 无法重新调整姿态 → 女队友完成核心弱点锁定 → 天穹裁决完成集中终结。</w:t>
            </w:r>
          </w:p>
        </w:tc>
      </w:tr>
    </w:tbl>
    <w:p>
      <w:pPr>
        <w:spacing w:after="0"/>
      </w:pPr>
    </w:p>
    <w:p>
      <w:pPr>
        <w:spacing w:before="0" w:after="100"/>
      </w:pPr>
      <w:r>
        <w:rPr>
          <w:rFonts w:ascii="Noto Sans CJK SC" w:hAnsi="Noto Sans CJK SC" w:eastAsia="Noto Sans CJK SC"/>
          <w:b/>
          <w:color w:val="4E3685"/>
          <w:sz w:val="21"/>
        </w:rPr>
        <w:t>三人的团队关系应始终保持：主角制造窗口，男队友维持窗口，女队友把窗口转化成实际伤害。</w:t>
      </w:r>
    </w:p>
    <w:p>
      <w:r>
        <w:br w:type="page"/>
      </w:r>
    </w:p>
    <w:p>
      <w:pPr>
        <w:spacing w:before="180" w:after="100"/>
        <w:pBdr>
          <w:bottom w:val="single" w:sz="10" w:space="4" w:color="684AAA"/>
        </w:pBdr>
      </w:pPr>
      <w:r>
        <w:rPr>
          <w:rFonts w:ascii="Noto Sans CJK SC" w:hAnsi="Noto Sans CJK SC" w:eastAsia="Noto Sans CJK SC"/>
          <w:b/>
          <w:color w:val="1D1F24"/>
          <w:sz w:val="30"/>
        </w:rPr>
        <w:t>06｜统一 VFX 语言与 AI 生成约束</w:t>
      </w:r>
    </w:p>
    <w:tbl>
      <w:tblPr>
        <w:tblW w:type="auto" w:w="0"/>
        <w:jc w:val="center"/>
        <w:tblLayout w:type="fixed"/>
        <w:tblLook w:firstColumn="1" w:firstRow="1" w:lastColumn="0" w:lastRow="0" w:noHBand="0" w:noVBand="1" w:val="04A0"/>
      </w:tblPr>
      <w:tblGrid>
        <w:gridCol w:w="5043"/>
        <w:gridCol w:w="5043"/>
      </w:tblGrid>
      <w:tr>
        <w:trPr>
          <w:tblHeader w:val="true"/>
        </w:trPr>
        <w:tc>
          <w:tcPr>
            <w:tcW w:type="dxa" w:w="2381"/>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项目</w:t>
            </w:r>
          </w:p>
        </w:tc>
        <w:tc>
          <w:tcPr>
            <w:tcW w:type="dxa" w:w="7257"/>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统一规则</w:t>
            </w:r>
          </w:p>
        </w:tc>
      </w:tr>
      <w:tr>
        <w:tc>
          <w:tcPr>
            <w:tcW w:type="dxa" w:w="2381"/>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主色</w:t>
            </w:r>
          </w:p>
        </w:tc>
        <w:tc>
          <w:tcPr>
            <w:tcW w:type="dxa" w:w="7257"/>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淡紫 / 冷紫</w:t>
            </w:r>
          </w:p>
        </w:tc>
      </w:tr>
      <w:tr>
        <w:tc>
          <w:tcPr>
            <w:tcW w:type="dxa" w:w="2381"/>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高密度核心</w:t>
            </w:r>
          </w:p>
        </w:tc>
        <w:tc>
          <w:tcPr>
            <w:tcW w:type="dxa" w:w="7257"/>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紫白；只在攻击核心、穿刺点和终结阶段强化</w:t>
            </w:r>
          </w:p>
        </w:tc>
      </w:tr>
      <w:tr>
        <w:tc>
          <w:tcPr>
            <w:tcW w:type="dxa" w:w="2381"/>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辅色</w:t>
            </w:r>
          </w:p>
        </w:tc>
        <w:tc>
          <w:tcPr>
            <w:tcW w:type="dxa" w:w="7257"/>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极少量冰蓝紫</w:t>
            </w:r>
          </w:p>
        </w:tc>
      </w:tr>
      <w:tr>
        <w:tc>
          <w:tcPr>
            <w:tcW w:type="dxa" w:w="2381"/>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材质</w:t>
            </w:r>
          </w:p>
        </w:tc>
        <w:tc>
          <w:tcPr>
            <w:tcW w:type="dxa" w:w="7257"/>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半透明能量膜、薄层折射、高密度能量核心、细薄速度拖尾</w:t>
            </w:r>
          </w:p>
        </w:tc>
      </w:tr>
      <w:tr>
        <w:tc>
          <w:tcPr>
            <w:tcW w:type="dxa" w:w="2381"/>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动作幅度</w:t>
            </w:r>
          </w:p>
        </w:tc>
        <w:tc>
          <w:tcPr>
            <w:tcW w:type="dxa" w:w="7257"/>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小；以视线、手腕、手掌、前臂和稳定站姿为主</w:t>
            </w:r>
          </w:p>
        </w:tc>
      </w:tr>
      <w:tr>
        <w:tc>
          <w:tcPr>
            <w:tcW w:type="dxa" w:w="2381"/>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攻击速度</w:t>
            </w:r>
          </w:p>
        </w:tc>
        <w:tc>
          <w:tcPr>
            <w:tcW w:type="dxa" w:w="7257"/>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极快；先锁定和压缩，再在短时间内释放</w:t>
            </w:r>
          </w:p>
        </w:tc>
      </w:tr>
      <w:tr>
        <w:tc>
          <w:tcPr>
            <w:tcW w:type="dxa" w:w="2381"/>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攻击范围</w:t>
            </w:r>
          </w:p>
        </w:tc>
        <w:tc>
          <w:tcPr>
            <w:tcW w:type="dxa" w:w="7257"/>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以单点或小范围集中为主，避免无意义扩大</w:t>
            </w:r>
          </w:p>
        </w:tc>
      </w:tr>
      <w:tr>
        <w:tc>
          <w:tcPr>
            <w:tcW w:type="dxa" w:w="2381"/>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命中反馈</w:t>
            </w:r>
          </w:p>
        </w:tc>
        <w:tc>
          <w:tcPr>
            <w:tcW w:type="dxa" w:w="7257"/>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小而清楚：穿刺星芒、局部形变、短时贯穿柱</w:t>
            </w:r>
          </w:p>
        </w:tc>
      </w:tr>
      <w:tr>
        <w:tc>
          <w:tcPr>
            <w:tcW w:type="dxa" w:w="2381"/>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收尾</w:t>
            </w:r>
          </w:p>
        </w:tc>
        <w:tc>
          <w:tcPr>
            <w:tcW w:type="dxa" w:w="7257"/>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快速降能，残余光丝和折射迅速消散</w:t>
            </w:r>
          </w:p>
        </w:tc>
      </w:tr>
    </w:tbl>
    <w:p>
      <w:pPr>
        <w:spacing w:after="20"/>
      </w:pPr>
    </w:p>
    <w:p>
      <w:pPr>
        <w:spacing w:before="100" w:after="60"/>
      </w:pPr>
      <w:r>
        <w:rPr>
          <w:rFonts w:ascii="Noto Sans CJK SC" w:hAnsi="Noto Sans CJK SC" w:eastAsia="Noto Sans CJK SC"/>
          <w:b/>
          <w:color w:val="4E3685"/>
          <w:sz w:val="22"/>
        </w:rPr>
        <w:t>固定排除项</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不要法阵、魔法符文、法杖、咒术姿势。</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不要巨大光炮、全屏白光、持续大爆炸、漫天随机弹幕。</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不要实体飞剑、金属浮游武器、无人机、机械发射器。</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不要无意义粒子风暴、碎石、地裂、建筑破坏作为默认力量反馈。</w:t>
      </w:r>
    </w:p>
    <w:p>
      <w:pPr>
        <w:spacing w:after="52"/>
        <w:ind w:left="312" w:hanging="159"/>
      </w:pPr>
      <w:r>
        <w:rPr>
          <w:rFonts w:ascii="Noto Sans CJK SC" w:hAnsi="Noto Sans CJK SC" w:eastAsia="Noto Sans CJK SC"/>
          <w:b/>
          <w:color w:val="684AAA"/>
          <w:sz w:val="20"/>
        </w:rPr>
        <w:t xml:space="preserve">• </w:t>
      </w:r>
      <w:r>
        <w:rPr>
          <w:rFonts w:ascii="Noto Sans CJK SC" w:hAnsi="Noto Sans CJK SC" w:eastAsia="Noto Sans CJK SC"/>
          <w:color w:val="1D1F24"/>
          <w:sz w:val="20"/>
        </w:rPr>
        <w:t>不要把战甲后方或身体上的长条附属结构自动转化为攻击武器。</w:t>
      </w:r>
    </w:p>
    <w:p>
      <w:pPr>
        <w:spacing w:before="100" w:after="60"/>
      </w:pPr>
      <w:r>
        <w:rPr>
          <w:rFonts w:ascii="Noto Sans CJK SC" w:hAnsi="Noto Sans CJK SC" w:eastAsia="Noto Sans CJK SC"/>
          <w:b/>
          <w:color w:val="4E3685"/>
          <w:sz w:val="22"/>
        </w:rPr>
        <w:t>三招统一节奏公式</w:t>
      </w:r>
    </w:p>
    <w:tbl>
      <w:tblPr>
        <w:tblW w:type="auto" w:w="0"/>
        <w:jc w:val="center"/>
        <w:tblLayout w:type="fixed"/>
        <w:tblLook w:firstColumn="1" w:firstRow="1" w:lastColumn="0" w:lastRow="0" w:noHBand="0" w:noVBand="1" w:val="04A0"/>
      </w:tblPr>
      <w:tblGrid>
        <w:gridCol w:w="5043"/>
        <w:gridCol w:w="5043"/>
      </w:tblGrid>
      <w:tr>
        <w:trPr>
          <w:tblHeader w:val="true"/>
        </w:trPr>
        <w:tc>
          <w:tcPr>
            <w:tcW w:type="dxa" w:w="2381"/>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技能</w:t>
            </w:r>
          </w:p>
        </w:tc>
        <w:tc>
          <w:tcPr>
            <w:tcW w:type="dxa" w:w="7257"/>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节奏公式</w:t>
            </w:r>
          </w:p>
        </w:tc>
      </w:tr>
      <w:tr>
        <w:tc>
          <w:tcPr>
            <w:tcW w:type="dxa" w:w="2381"/>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光羽穿刺</w:t>
            </w:r>
          </w:p>
        </w:tc>
        <w:tc>
          <w:tcPr>
            <w:tcW w:type="dxa" w:w="7257"/>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锁定 → 凝聚 → 停顿 → 主羽先发 → 群羽收束 → 穿刺</w:t>
            </w:r>
          </w:p>
        </w:tc>
      </w:tr>
      <w:tr>
        <w:tc>
          <w:tcPr>
            <w:tcW w:type="dxa" w:w="2381"/>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棱光护幕</w:t>
            </w:r>
          </w:p>
        </w:tc>
        <w:tc>
          <w:tcPr>
            <w:tcW w:type="dxa" w:w="7257"/>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判断 → 出手 → 弧面展开 → 接触变形 → 折射卸能 → 恢复</w:t>
            </w:r>
          </w:p>
        </w:tc>
      </w:tr>
      <w:tr>
        <w:tc>
          <w:tcPr>
            <w:tcW w:type="dxa" w:w="2381"/>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天穹裁决</w:t>
            </w:r>
          </w:p>
        </w:tc>
        <w:tc>
          <w:tcPr>
            <w:tcW w:type="dxa" w:w="7257"/>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锁定 → 主矛形成 → 群矛成阵 → 静止 → 主矛先落 → 群矛追击 → 集中贯穿</w:t>
            </w:r>
          </w:p>
        </w:tc>
      </w:tr>
    </w:tbl>
    <w:p>
      <w:pPr>
        <w:spacing w:after="20"/>
      </w:pPr>
    </w:p>
    <w:p>
      <w:pPr>
        <w:spacing w:before="100" w:after="60"/>
      </w:pPr>
      <w:r>
        <w:rPr>
          <w:rFonts w:ascii="Noto Sans CJK SC" w:hAnsi="Noto Sans CJK SC" w:eastAsia="Noto Sans CJK SC"/>
          <w:b/>
          <w:color w:val="4E3685"/>
          <w:sz w:val="22"/>
        </w:rPr>
        <w:t>最终检查清单</w:t>
      </w:r>
    </w:p>
    <w:tbl>
      <w:tblPr>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701"/>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检查项</w:t>
            </w:r>
          </w:p>
        </w:tc>
        <w:tc>
          <w:tcPr>
            <w:tcW w:type="dxa" w:w="3969"/>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正确表现</w:t>
            </w:r>
          </w:p>
        </w:tc>
        <w:tc>
          <w:tcPr>
            <w:tcW w:type="dxa" w:w="3969"/>
            <w:shd w:fill="3E3558"/>
            <w:vAlign w:val="center"/>
            <w:tcBorders>
              <w:top w:val="single" w:sz="4" w:color="D9D7E3"/>
              <w:left w:val="single" w:sz="4" w:color="D9D7E3"/>
              <w:bottom w:val="single" w:sz="4" w:color="D9D7E3"/>
              <w:right w:val="single" w:sz="4" w:color="D9D7E3"/>
            </w:tcBorders>
          </w:tcPr>
          <w:p>
            <w:pPr>
              <w:jc w:val="center"/>
            </w:pPr>
            <w:r>
              <w:rPr>
                <w:rFonts w:ascii="Noto Sans CJK SC" w:hAnsi="Noto Sans CJK SC" w:eastAsia="Noto Sans CJK SC"/>
                <w:b/>
                <w:color w:val="FFFFFF"/>
                <w:sz w:val="18"/>
              </w:rPr>
              <w:t>常见错误</w:t>
            </w:r>
          </w:p>
        </w:tc>
      </w:tr>
      <w:tr>
        <w:tc>
          <w:tcPr>
            <w:tcW w:type="dxa" w:w="1701"/>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动作</w:t>
            </w:r>
          </w:p>
        </w:tc>
        <w:tc>
          <w:tcPr>
            <w:tcW w:type="dxa" w:w="3969"/>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克制、稳定、先判断后出手</w:t>
            </w:r>
          </w:p>
        </w:tc>
        <w:tc>
          <w:tcPr>
            <w:tcW w:type="dxa" w:w="3969"/>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大幅甩手、旋转、连续跳跃</w:t>
            </w:r>
          </w:p>
        </w:tc>
      </w:tr>
      <w:tr>
        <w:tc>
          <w:tcPr>
            <w:tcW w:type="dxa" w:w="1701"/>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锁定感</w:t>
            </w:r>
          </w:p>
        </w:tc>
        <w:tc>
          <w:tcPr>
            <w:tcW w:type="dxa" w:w="3969"/>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所有攻击具有明确目标点</w:t>
            </w:r>
          </w:p>
        </w:tc>
        <w:tc>
          <w:tcPr>
            <w:tcW w:type="dxa" w:w="3969"/>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弹幕随机散射，目标不清楚</w:t>
            </w:r>
          </w:p>
        </w:tc>
      </w:tr>
      <w:tr>
        <w:tc>
          <w:tcPr>
            <w:tcW w:type="dxa" w:w="1701"/>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能量体</w:t>
            </w:r>
          </w:p>
        </w:tc>
        <w:tc>
          <w:tcPr>
            <w:tcW w:type="dxa" w:w="3969"/>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薄、锐利、半透明</w:t>
            </w:r>
          </w:p>
        </w:tc>
        <w:tc>
          <w:tcPr>
            <w:tcW w:type="dxa" w:w="3969"/>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厚重实体金属、塑料感</w:t>
            </w:r>
          </w:p>
        </w:tc>
      </w:tr>
      <w:tr>
        <w:tc>
          <w:tcPr>
            <w:tcW w:type="dxa" w:w="1701"/>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紫白高亮</w:t>
            </w:r>
          </w:p>
        </w:tc>
        <w:tc>
          <w:tcPr>
            <w:tcW w:type="dxa" w:w="3969"/>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仅核心位置短时增强</w:t>
            </w:r>
          </w:p>
        </w:tc>
        <w:tc>
          <w:tcPr>
            <w:tcW w:type="dxa" w:w="3969"/>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整张画面持续过曝</w:t>
            </w:r>
          </w:p>
        </w:tc>
      </w:tr>
      <w:tr>
        <w:tc>
          <w:tcPr>
            <w:tcW w:type="dxa" w:w="1701"/>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护幕</w:t>
            </w:r>
          </w:p>
        </w:tc>
        <w:tc>
          <w:tcPr>
            <w:tcW w:type="dxa" w:w="3969"/>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单层竖向浅弧纯能量膜</w:t>
            </w:r>
          </w:p>
        </w:tc>
        <w:tc>
          <w:tcPr>
            <w:tcW w:type="dxa" w:w="3969"/>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多层盾、完整半球、金属框</w:t>
            </w:r>
          </w:p>
        </w:tc>
      </w:tr>
      <w:tr>
        <w:tc>
          <w:tcPr>
            <w:tcW w:type="dxa" w:w="1701"/>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大招</w:t>
            </w:r>
          </w:p>
        </w:tc>
        <w:tc>
          <w:tcPr>
            <w:tcW w:type="dxa" w:w="3969"/>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多阶段锁定与集中贯穿</w:t>
            </w:r>
          </w:p>
        </w:tc>
        <w:tc>
          <w:tcPr>
            <w:tcW w:type="dxa" w:w="3969"/>
            <w:shd w:fill="FAF9FC"/>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普通光雨、无差别轰炸</w:t>
            </w:r>
          </w:p>
        </w:tc>
      </w:tr>
      <w:tr>
        <w:tc>
          <w:tcPr>
            <w:tcW w:type="dxa" w:w="1701"/>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收尾</w:t>
            </w:r>
          </w:p>
        </w:tc>
        <w:tc>
          <w:tcPr>
            <w:tcW w:type="dxa" w:w="3969"/>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快速衰减并恢复画面清晰</w:t>
            </w:r>
          </w:p>
        </w:tc>
        <w:tc>
          <w:tcPr>
            <w:tcW w:type="dxa" w:w="3969"/>
            <w:vAlign w:val="center"/>
            <w:tcBorders>
              <w:top w:val="single" w:sz="4" w:color="D9D7E3"/>
              <w:left w:val="single" w:sz="4" w:color="D9D7E3"/>
              <w:bottom w:val="single" w:sz="4" w:color="D9D7E3"/>
              <w:right w:val="single" w:sz="4" w:color="D9D7E3"/>
            </w:tcBorders>
          </w:tcPr>
          <w:p>
            <w:pPr>
              <w:spacing w:after="0"/>
            </w:pPr>
            <w:r>
              <w:rPr>
                <w:rFonts w:ascii="Noto Sans CJK SC" w:hAnsi="Noto Sans CJK SC" w:eastAsia="Noto Sans CJK SC"/>
                <w:color w:val="1D1F24"/>
                <w:sz w:val="18"/>
              </w:rPr>
              <w:t>攻击结束后持续堆叠特效</w:t>
            </w:r>
          </w:p>
        </w:tc>
      </w:tr>
    </w:tbl>
    <w:p>
      <w:pPr>
        <w:spacing w:after="20"/>
      </w:pPr>
    </w:p>
    <w:tbl>
      <w:tblPr>
        <w:tblW w:type="auto" w:w="0"/>
        <w:jc w:val="center"/>
        <w:tblLook w:firstColumn="1" w:firstRow="1" w:lastColumn="0" w:lastRow="0" w:noHBand="0" w:noVBand="1" w:val="04A0"/>
      </w:tblPr>
      <w:tblGrid>
        <w:gridCol w:w="10086"/>
      </w:tblGrid>
      <w:tr>
        <w:tc>
          <w:tcPr>
            <w:tcW w:type="dxa" w:w="10086"/>
            <w:shd w:fill="F3F0FA"/>
            <w:tcBorders>
              <w:top w:val="single" w:sz="5" w:color="D7CEEF"/>
              <w:left w:val="single" w:sz="5" w:color="D7CEEF"/>
              <w:bottom w:val="single" w:sz="5" w:color="D7CEEF"/>
              <w:right w:val="single" w:sz="5" w:color="D7CEEF"/>
            </w:tcBorders>
          </w:tcPr>
          <w:p>
            <w:pPr>
              <w:spacing w:after="40"/>
            </w:pPr>
            <w:r>
              <w:rPr>
                <w:rFonts w:ascii="Noto Sans CJK SC" w:hAnsi="Noto Sans CJK SC" w:eastAsia="Noto Sans CJK SC"/>
                <w:b/>
                <w:color w:val="4E3685"/>
                <w:sz w:val="21"/>
              </w:rPr>
              <w:t>一句话执行标准</w:t>
            </w:r>
          </w:p>
          <w:p>
            <w:pPr>
              <w:spacing w:after="20"/>
            </w:pPr>
            <w:r>
              <w:rPr>
                <w:rFonts w:ascii="Noto Sans CJK SC" w:hAnsi="Noto Sans CJK SC" w:eastAsia="Noto Sans CJK SC"/>
                <w:color w:val="1D1F24"/>
                <w:sz w:val="19"/>
              </w:rPr>
              <w:t>冷静、克制、锁定、压缩、瞬发、集中、贯穿。即使去掉颜色和文字，也应该仅凭动作与特效节奏看出她是三人组中的“高精度远程伤害转化者”。</w:t>
            </w:r>
          </w:p>
        </w:tc>
      </w:tr>
    </w:tbl>
    <w:sectPr w:rsidR="00FC693F" w:rsidRPr="0006063C" w:rsidSect="00034616">
      <w:footerReference w:type="default" r:id="rId9"/>
      <w:pgSz w:w="12240" w:h="15840"/>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56A73"/>
        <w:sz w:val="16"/>
      </w:rPr>
      <w:t>《无限杀戮》 · 女队友战斗技能与 AI 视频提示词手册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