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FB79B7">
      <w:pPr>
        <w:rPr>
          <w:rFonts w:hint="eastAsia"/>
        </w:rPr>
      </w:pPr>
      <w:r>
        <w:rPr>
          <w:rFonts w:hint="eastAsia"/>
        </w:rPr>
        <w:t>const strengthOptions = [</w:t>
      </w:r>
    </w:p>
    <w:p w14:paraId="61834FDB">
      <w:pPr>
        <w:rPr>
          <w:rFonts w:hint="eastAsia"/>
        </w:rPr>
      </w:pPr>
      <w:r>
        <w:rPr>
          <w:rFonts w:hint="eastAsia"/>
        </w:rPr>
        <w:t xml:space="preserve">  { value: -3, label: '-3', range: '&lt; -25', desc: '客队实力碾压' },</w:t>
      </w:r>
    </w:p>
    <w:p w14:paraId="08A3B239">
      <w:pPr>
        <w:rPr>
          <w:rFonts w:hint="eastAsia"/>
        </w:rPr>
      </w:pPr>
      <w:r>
        <w:rPr>
          <w:rFonts w:hint="eastAsia"/>
        </w:rPr>
        <w:t xml:space="preserve">  { value: -2, label: '-2', range: '-25 ~ -17', desc: '客队明显占优' },</w:t>
      </w:r>
    </w:p>
    <w:p w14:paraId="6D0185AE">
      <w:pPr>
        <w:rPr>
          <w:rFonts w:hint="eastAsia"/>
        </w:rPr>
      </w:pPr>
      <w:r>
        <w:rPr>
          <w:rFonts w:hint="eastAsia"/>
        </w:rPr>
        <w:t xml:space="preserve">  { value: -1, label: '-1', range: '-16 ~ -9', desc: '客队略有优势' },</w:t>
      </w:r>
    </w:p>
    <w:p w14:paraId="7225BB85">
      <w:pPr>
        <w:rPr>
          <w:rFonts w:hint="eastAsia"/>
        </w:rPr>
      </w:pPr>
      <w:r>
        <w:rPr>
          <w:rFonts w:hint="eastAsia"/>
        </w:rPr>
        <w:t xml:space="preserve">  { value: 0, label: '0', range: '-8 ~ +8', desc: '双方实力接近' },</w:t>
      </w:r>
    </w:p>
    <w:p w14:paraId="1CCBC27F">
      <w:pPr>
        <w:rPr>
          <w:rFonts w:hint="eastAsia"/>
        </w:rPr>
      </w:pPr>
      <w:r>
        <w:rPr>
          <w:rFonts w:hint="eastAsia"/>
        </w:rPr>
        <w:t xml:space="preserve">  { value: 1, label: '+1', range: '+9 ~ +16', desc: '主队略有优势' },</w:t>
      </w:r>
    </w:p>
    <w:p w14:paraId="32237758">
      <w:pPr>
        <w:rPr>
          <w:rFonts w:hint="eastAsia"/>
        </w:rPr>
      </w:pPr>
      <w:r>
        <w:rPr>
          <w:rFonts w:hint="eastAsia"/>
        </w:rPr>
        <w:t xml:space="preserve">  { value: 2, label: '+2', range: '+17 ~ +25', desc: '主队明显占优' },</w:t>
      </w:r>
    </w:p>
    <w:p w14:paraId="60D1B20F">
      <w:pPr>
        <w:rPr>
          <w:rFonts w:hint="eastAsia"/>
        </w:rPr>
      </w:pPr>
      <w:r>
        <w:rPr>
          <w:rFonts w:hint="eastAsia"/>
        </w:rPr>
        <w:t xml:space="preserve">  { value: 3, label: '+3', range: '&gt; +25', desc: '主队实力碾压' }</w:t>
      </w:r>
    </w:p>
    <w:p w14:paraId="5D6A2DF9">
      <w:pPr>
        <w:rPr>
          <w:rFonts w:hint="eastAsia"/>
        </w:rPr>
      </w:pPr>
      <w:r>
        <w:rPr>
          <w:rFonts w:hint="eastAsia"/>
        </w:rPr>
        <w:t>];</w:t>
      </w:r>
    </w:p>
    <w:p w14:paraId="28208E50"/>
    <w:p w14:paraId="1CDE8484"/>
    <w:p w14:paraId="5EC593C9">
      <w:pPr>
        <w:rPr>
          <w:rFonts w:hint="eastAsia"/>
        </w:rPr>
      </w:pPr>
      <w:r>
        <w:rPr>
          <w:rFonts w:hint="eastAsia"/>
        </w:rPr>
        <w:t>const winPanOptions = [</w:t>
      </w:r>
    </w:p>
    <w:p w14:paraId="20CB7EC1">
      <w:pPr>
        <w:rPr>
          <w:rFonts w:hint="eastAsia"/>
        </w:rPr>
      </w:pPr>
      <w:r>
        <w:rPr>
          <w:rFonts w:hint="eastAsia"/>
        </w:rPr>
        <w:t xml:space="preserve">  { value: 4, label: '+4', range: 'S', desc: '主极致</w:t>
      </w:r>
      <w:r>
        <w:rPr>
          <w:rFonts w:hint="eastAsia"/>
          <w:lang w:val="en-US" w:eastAsia="zh-CN"/>
        </w:rPr>
        <w:t>火热</w:t>
      </w:r>
      <w:r>
        <w:rPr>
          <w:rFonts w:hint="eastAsia"/>
        </w:rPr>
        <w:t>' },</w:t>
      </w:r>
    </w:p>
    <w:p w14:paraId="13D99E61">
      <w:pPr>
        <w:rPr>
          <w:rFonts w:hint="eastAsia"/>
        </w:rPr>
      </w:pPr>
      <w:r>
        <w:rPr>
          <w:rFonts w:hint="eastAsia"/>
        </w:rPr>
        <w:t xml:space="preserve">  { value: 3, label: '+3', range: 'S', desc: '主极致</w:t>
      </w:r>
      <w:r>
        <w:rPr>
          <w:rFonts w:hint="eastAsia"/>
          <w:lang w:val="en-US" w:eastAsia="zh-CN"/>
        </w:rPr>
        <w:t>火热</w:t>
      </w:r>
      <w:r>
        <w:rPr>
          <w:rFonts w:hint="eastAsia"/>
        </w:rPr>
        <w:t>' },</w:t>
      </w:r>
    </w:p>
    <w:p w14:paraId="6A1188F9">
      <w:pPr>
        <w:rPr>
          <w:rFonts w:hint="eastAsia"/>
        </w:rPr>
      </w:pPr>
      <w:r>
        <w:rPr>
          <w:rFonts w:hint="eastAsia"/>
        </w:rPr>
        <w:t xml:space="preserve">  { value: 2, label: '+2', range: 'A', desc: '主获利</w:t>
      </w:r>
      <w:r>
        <w:rPr>
          <w:rFonts w:hint="eastAsia"/>
          <w:lang w:val="en-US" w:eastAsia="zh-CN"/>
        </w:rPr>
        <w:t>走强</w:t>
      </w:r>
      <w:r>
        <w:rPr>
          <w:rFonts w:hint="eastAsia"/>
        </w:rPr>
        <w:t>' },</w:t>
      </w:r>
    </w:p>
    <w:p w14:paraId="12E5C588">
      <w:pPr>
        <w:rPr>
          <w:rFonts w:hint="eastAsia"/>
        </w:rPr>
      </w:pPr>
      <w:r>
        <w:rPr>
          <w:rFonts w:hint="eastAsia"/>
        </w:rPr>
        <w:t xml:space="preserve">  { value: 1, label: '+1', range: 'A', desc: '主获利</w:t>
      </w:r>
      <w:r>
        <w:rPr>
          <w:rFonts w:hint="eastAsia"/>
          <w:lang w:val="en-US" w:eastAsia="zh-CN"/>
        </w:rPr>
        <w:t>走强</w:t>
      </w:r>
      <w:r>
        <w:rPr>
          <w:rFonts w:hint="eastAsia"/>
        </w:rPr>
        <w:t>' },</w:t>
      </w:r>
    </w:p>
    <w:p w14:paraId="42B77BBB">
      <w:pPr>
        <w:rPr>
          <w:rFonts w:hint="eastAsia"/>
        </w:rPr>
      </w:pPr>
      <w:r>
        <w:rPr>
          <w:rFonts w:hint="eastAsia"/>
        </w:rPr>
        <w:t xml:space="preserve">  { value: 0, label: '0', range: 'B', desc: '</w:t>
      </w:r>
      <w:r>
        <w:rPr>
          <w:rFonts w:hint="eastAsia"/>
          <w:lang w:val="en-US" w:eastAsia="zh-CN"/>
        </w:rPr>
        <w:t>数据均衡</w:t>
      </w:r>
      <w:r>
        <w:rPr>
          <w:rFonts w:hint="eastAsia"/>
        </w:rPr>
        <w:t>' },</w:t>
      </w:r>
    </w:p>
    <w:p w14:paraId="0CBED2A5">
      <w:pPr>
        <w:rPr>
          <w:rFonts w:hint="eastAsia"/>
        </w:rPr>
      </w:pPr>
      <w:r>
        <w:rPr>
          <w:rFonts w:hint="eastAsia"/>
        </w:rPr>
        <w:t xml:space="preserve">  { value: -1, label: '-1', range: 'C', desc: '客获利</w:t>
      </w:r>
      <w:r>
        <w:rPr>
          <w:rFonts w:hint="eastAsia"/>
          <w:lang w:val="en-US" w:eastAsia="zh-CN"/>
        </w:rPr>
        <w:t>走强</w:t>
      </w:r>
      <w:r>
        <w:rPr>
          <w:rFonts w:hint="eastAsia"/>
        </w:rPr>
        <w:t>' },</w:t>
      </w:r>
    </w:p>
    <w:p w14:paraId="41AFE981">
      <w:pPr>
        <w:rPr>
          <w:rFonts w:hint="eastAsia"/>
        </w:rPr>
      </w:pPr>
      <w:r>
        <w:rPr>
          <w:rFonts w:hint="eastAsia"/>
        </w:rPr>
        <w:t xml:space="preserve">  { value: -2, label: '-2', range: 'C', desc: '客获利</w:t>
      </w:r>
      <w:r>
        <w:rPr>
          <w:rFonts w:hint="eastAsia"/>
          <w:lang w:val="en-US" w:eastAsia="zh-CN"/>
        </w:rPr>
        <w:t>走强</w:t>
      </w:r>
      <w:r>
        <w:rPr>
          <w:rFonts w:hint="eastAsia"/>
        </w:rPr>
        <w:t>' },</w:t>
      </w:r>
    </w:p>
    <w:p w14:paraId="6D479C84">
      <w:pPr>
        <w:rPr>
          <w:rFonts w:hint="eastAsia"/>
        </w:rPr>
      </w:pPr>
      <w:r>
        <w:rPr>
          <w:rFonts w:hint="eastAsia"/>
        </w:rPr>
        <w:t xml:space="preserve">  { value: -3, label: '-3', range: 'D', desc: '客极致</w:t>
      </w:r>
      <w:r>
        <w:rPr>
          <w:rFonts w:hint="eastAsia"/>
          <w:lang w:val="en-US" w:eastAsia="zh-CN"/>
        </w:rPr>
        <w:t>火热</w:t>
      </w:r>
      <w:r>
        <w:rPr>
          <w:rFonts w:hint="eastAsia"/>
        </w:rPr>
        <w:t>' },</w:t>
      </w:r>
    </w:p>
    <w:p w14:paraId="1E0C69E8">
      <w:pPr>
        <w:rPr>
          <w:rFonts w:hint="eastAsia"/>
        </w:rPr>
      </w:pPr>
      <w:r>
        <w:rPr>
          <w:rFonts w:hint="eastAsia"/>
        </w:rPr>
        <w:t xml:space="preserve">  { value: -4, label: '-4', range: 'D', desc: '客极致</w:t>
      </w:r>
      <w:r>
        <w:rPr>
          <w:rFonts w:hint="eastAsia"/>
          <w:lang w:val="en-US" w:eastAsia="zh-CN"/>
        </w:rPr>
        <w:t>火热</w:t>
      </w:r>
      <w:r>
        <w:rPr>
          <w:rFonts w:hint="eastAsia"/>
        </w:rPr>
        <w:t>' }</w:t>
      </w:r>
    </w:p>
    <w:p w14:paraId="044DCDAA">
      <w:pPr>
        <w:rPr>
          <w:rFonts w:hint="eastAsia"/>
        </w:rPr>
      </w:pPr>
      <w:r>
        <w:rPr>
          <w:rFonts w:hint="eastAsia"/>
        </w:rPr>
        <w:t>];</w:t>
      </w:r>
    </w:p>
    <w:p w14:paraId="0235C5E0"/>
    <w:p w14:paraId="1E1E6500"/>
    <w:p w14:paraId="4DA6FDBB">
      <w:pPr>
        <w:rPr>
          <w:rFonts w:hint="eastAsia"/>
        </w:rPr>
      </w:pPr>
      <w:r>
        <w:rPr>
          <w:rFonts w:hint="eastAsia"/>
        </w:rPr>
        <w:t>const stabilityOptions = [</w:t>
      </w:r>
    </w:p>
    <w:p w14:paraId="583DEA3C">
      <w:pPr>
        <w:rPr>
          <w:rFonts w:hint="eastAsia"/>
        </w:rPr>
      </w:pPr>
      <w:r>
        <w:rPr>
          <w:rFonts w:hint="eastAsia"/>
        </w:rPr>
        <w:t xml:space="preserve">  { value: 'S', label: 'S', range: 'P1', desc: '</w:t>
      </w:r>
      <w:r>
        <w:rPr>
          <w:rFonts w:hint="eastAsia"/>
          <w:lang w:val="en-US" w:eastAsia="zh-CN"/>
        </w:rPr>
        <w:t>正路</w:t>
      </w:r>
      <w:r>
        <w:rPr>
          <w:rFonts w:hint="eastAsia"/>
        </w:rPr>
        <w:t>稳胆' },</w:t>
      </w:r>
    </w:p>
    <w:p w14:paraId="544AE13B">
      <w:pPr>
        <w:rPr>
          <w:rFonts w:hint="eastAsia"/>
        </w:rPr>
      </w:pPr>
      <w:r>
        <w:rPr>
          <w:rFonts w:hint="eastAsia"/>
        </w:rPr>
        <w:t xml:space="preserve">  { value: 'A', label: 'A', range: 'P2', desc: '</w:t>
      </w:r>
      <w:r>
        <w:rPr>
          <w:rFonts w:hint="eastAsia"/>
          <w:lang w:val="en-US" w:eastAsia="zh-CN"/>
        </w:rPr>
        <w:t>正路</w:t>
      </w:r>
      <w:r>
        <w:rPr>
          <w:rFonts w:hint="eastAsia"/>
        </w:rPr>
        <w:t>首选' },</w:t>
      </w:r>
    </w:p>
    <w:p w14:paraId="194B750C">
      <w:pPr>
        <w:rPr>
          <w:rFonts w:hint="eastAsia"/>
        </w:rPr>
      </w:pPr>
      <w:r>
        <w:rPr>
          <w:rFonts w:hint="eastAsia"/>
        </w:rPr>
        <w:t xml:space="preserve">  { value: 'B', label: 'B', range: 'P3', desc: '</w:t>
      </w:r>
      <w:r>
        <w:rPr>
          <w:rFonts w:hint="eastAsia"/>
          <w:lang w:val="en-US" w:eastAsia="zh-CN"/>
        </w:rPr>
        <w:t>正路</w:t>
      </w:r>
      <w:r>
        <w:rPr>
          <w:rFonts w:hint="eastAsia"/>
        </w:rPr>
        <w:t>保障' },</w:t>
      </w:r>
    </w:p>
    <w:p w14:paraId="7D40B074">
      <w:pPr>
        <w:rPr>
          <w:rFonts w:hint="eastAsia"/>
        </w:rPr>
      </w:pPr>
      <w:r>
        <w:rPr>
          <w:rFonts w:hint="eastAsia"/>
        </w:rPr>
        <w:t xml:space="preserve">  { value: 'B-', label: 'B-', range: 'P4', desc: '</w:t>
      </w:r>
      <w:r>
        <w:rPr>
          <w:rFonts w:hint="eastAsia"/>
          <w:lang w:val="en-US" w:eastAsia="zh-CN"/>
        </w:rPr>
        <w:t>正路</w:t>
      </w:r>
      <w:r>
        <w:rPr>
          <w:rFonts w:hint="eastAsia"/>
        </w:rPr>
        <w:t>分歧' },</w:t>
      </w:r>
    </w:p>
    <w:p w14:paraId="67FEBAAF">
      <w:pPr>
        <w:rPr>
          <w:rFonts w:hint="eastAsia"/>
        </w:rPr>
      </w:pPr>
      <w:r>
        <w:rPr>
          <w:rFonts w:hint="eastAsia"/>
        </w:rPr>
        <w:t xml:space="preserve">  { value: 'C', label: 'C', range: 'P5', desc: '</w:t>
      </w:r>
      <w:r>
        <w:rPr>
          <w:rFonts w:hint="eastAsia"/>
          <w:lang w:val="en-US" w:eastAsia="zh-CN"/>
        </w:rPr>
        <w:t>正路</w:t>
      </w:r>
      <w:r>
        <w:rPr>
          <w:rFonts w:hint="eastAsia"/>
        </w:rPr>
        <w:t>存疑' },</w:t>
      </w:r>
    </w:p>
    <w:p w14:paraId="55DB2C5F">
      <w:pPr>
        <w:rPr>
          <w:rFonts w:hint="eastAsia"/>
        </w:rPr>
      </w:pPr>
      <w:r>
        <w:rPr>
          <w:rFonts w:hint="eastAsia"/>
        </w:rPr>
        <w:t xml:space="preserve">  { value: 'D', label: 'D', range: 'P6', desc: '</w:t>
      </w:r>
      <w:r>
        <w:rPr>
          <w:rFonts w:hint="eastAsia"/>
          <w:lang w:val="en-US" w:eastAsia="zh-CN"/>
        </w:rPr>
        <w:t>正路</w:t>
      </w:r>
      <w:r>
        <w:rPr>
          <w:rFonts w:hint="eastAsia"/>
        </w:rPr>
        <w:t>脆弱' },</w:t>
      </w:r>
    </w:p>
    <w:p w14:paraId="6068E270">
      <w:pPr>
        <w:rPr>
          <w:rFonts w:hint="eastAsia"/>
        </w:rPr>
      </w:pPr>
      <w:r>
        <w:rPr>
          <w:rFonts w:hint="eastAsia"/>
        </w:rPr>
        <w:t xml:space="preserve">  { value: 'E', label: 'E', range: 'P7', desc: '</w:t>
      </w:r>
      <w:r>
        <w:rPr>
          <w:rFonts w:hint="eastAsia"/>
          <w:lang w:val="en-US" w:eastAsia="zh-CN"/>
        </w:rPr>
        <w:t>正路</w:t>
      </w:r>
      <w:r>
        <w:rPr>
          <w:rFonts w:hint="eastAsia"/>
        </w:rPr>
        <w:t>缺失' }</w:t>
      </w:r>
    </w:p>
    <w:p w14:paraId="004B2020">
      <w:pPr>
        <w:rPr>
          <w:rFonts w:hint="eastAsia"/>
        </w:rPr>
      </w:pPr>
      <w:r>
        <w:rPr>
          <w:rFonts w:hint="eastAsia"/>
        </w:rPr>
        <w:t>];</w:t>
      </w:r>
    </w:p>
    <w:p w14:paraId="57B7CC3C"/>
    <w:p w14:paraId="5788A6CE"/>
    <w:p w14:paraId="0DD8FFF6">
      <w:pPr>
        <w:rPr>
          <w:rFonts w:hint="eastAsia"/>
        </w:rPr>
      </w:pPr>
      <w:r>
        <w:rPr>
          <w:rFonts w:hint="eastAsia"/>
        </w:rPr>
        <w:t>按之前整理的 前端偏差列表 逐条检查，并确认哪些确实需要修复，使前端交互与逻辑完全贴合我们统一的界面逻辑概念体系。</w:t>
      </w:r>
    </w:p>
    <w:p w14:paraId="40FB5C18">
      <w:pPr>
        <w:rPr>
          <w:rFonts w:hint="eastAsia"/>
        </w:rPr>
      </w:pPr>
    </w:p>
    <w:p w14:paraId="22C3A62C">
      <w:pPr>
        <w:rPr>
          <w:rFonts w:hint="eastAsia"/>
        </w:rPr>
      </w:pPr>
      <w:r>
        <w:rPr>
          <w:rFonts w:hint="eastAsia"/>
        </w:rPr>
        <w:t>后端可能不一致的功能点</w:t>
      </w:r>
    </w:p>
    <w:tbl>
      <w:tblPr>
        <w:tblW w:w="9180" w:type="dxa"/>
        <w:tblInd w:w="0" w:type="dxa"/>
        <w:tblBorders>
          <w:top w:val="single" w:color="D0D7DE" w:sz="2" w:space="0"/>
          <w:left w:val="single" w:color="D0D7DE" w:sz="2" w:space="0"/>
          <w:bottom w:val="single" w:color="D0D7DE" w:sz="2" w:space="0"/>
          <w:right w:val="single" w:color="D0D7DE" w:sz="2" w:space="0"/>
          <w:insideH w:val="none" w:color="auto" w:sz="0" w:space="0"/>
          <w:insideV w:val="none" w:color="auto" w:sz="0" w:space="0"/>
        </w:tblBorders>
        <w:shd w:val="clear" w:color="auto" w:fill="F8F8F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4"/>
        <w:gridCol w:w="936"/>
        <w:gridCol w:w="5539"/>
        <w:gridCol w:w="2351"/>
      </w:tblGrid>
      <w:tr w14:paraId="0885228F">
        <w:tblPrEx>
          <w:tblBorders>
            <w:top w:val="single" w:color="D0D7DE" w:sz="2" w:space="0"/>
            <w:left w:val="single" w:color="D0D7DE" w:sz="2" w:space="0"/>
            <w:bottom w:val="single" w:color="D0D7DE" w:sz="2" w:space="0"/>
            <w:right w:val="single" w:color="D0D7DE" w:sz="2" w:space="0"/>
            <w:insideH w:val="none" w:color="auto" w:sz="0" w:space="0"/>
            <w:insideV w:val="none" w:color="auto" w:sz="0" w:space="0"/>
          </w:tblBorders>
          <w:shd w:val="clear" w:color="auto" w:fill="F8F8F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1C114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序号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468DC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检查点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A4508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当前状态（可能偏差）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A9987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</w:tr>
      <w:tr w14:paraId="1ABF2DA6">
        <w:tblPrEx>
          <w:tblBorders>
            <w:top w:val="single" w:color="D0D7DE" w:sz="2" w:space="0"/>
            <w:left w:val="single" w:color="D0D7DE" w:sz="2" w:space="0"/>
            <w:bottom w:val="single" w:color="D0D7DE" w:sz="2" w:space="0"/>
            <w:right w:val="single" w:color="D0D7DE" w:sz="2" w:space="0"/>
            <w:insideH w:val="none" w:color="auto" w:sz="0" w:space="0"/>
            <w:insideV w:val="none" w:color="auto" w:sz="0" w:space="0"/>
          </w:tblBorders>
          <w:shd w:val="clear" w:color="auto" w:fill="F8F8F8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D4466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6A564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策略维度 API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CFC04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/api/v1/beidan-filter/advanced-filter 是否只接受 ΔP、ΔWP、P-Tier 作为筛选条件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81F8E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不应把联赛等其它条件放在策略维度里</w:t>
            </w:r>
          </w:p>
        </w:tc>
      </w:tr>
      <w:tr w14:paraId="3A0D70F8">
        <w:tblPrEx>
          <w:tblBorders>
            <w:top w:val="single" w:color="D0D7DE" w:sz="2" w:space="0"/>
            <w:left w:val="single" w:color="D0D7DE" w:sz="2" w:space="0"/>
            <w:bottom w:val="single" w:color="D0D7DE" w:sz="2" w:space="0"/>
            <w:right w:val="single" w:color="D0D7DE" w:sz="2" w:space="0"/>
            <w:insideH w:val="none" w:color="auto" w:sz="0" w:space="0"/>
            <w:insideV w:val="none" w:color="auto" w:sz="0" w:space="0"/>
          </w:tblBorders>
          <w:shd w:val="clear" w:color="auto" w:fill="F8F8F8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3F74D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D0088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“当前应用”支持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02D12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后端是否支持临时策略（不持久化）逻辑，还是只处理已保存策略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F9D5A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若无，需要支持前端传来的未保存策略条件</w:t>
            </w:r>
          </w:p>
        </w:tc>
      </w:tr>
      <w:tr w14:paraId="311348A1">
        <w:tblPrEx>
          <w:tblBorders>
            <w:top w:val="single" w:color="D0D7DE" w:sz="2" w:space="0"/>
            <w:left w:val="single" w:color="D0D7DE" w:sz="2" w:space="0"/>
            <w:bottom w:val="single" w:color="D0D7DE" w:sz="2" w:space="0"/>
            <w:right w:val="single" w:color="D0D7DE" w:sz="2" w:space="0"/>
            <w:insideH w:val="none" w:color="auto" w:sz="0" w:space="0"/>
            <w:insideV w:val="none" w:color="auto" w:sz="0" w:space="0"/>
          </w:tblBorders>
          <w:shd w:val="clear" w:color="auto" w:fill="F8F8F8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3AD80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FF7C9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其它条件叠加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17FB3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后端是否在策略筛选结果上再应用联赛、date_time、date_range 过滤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8CBAB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需验证 API 请求中 leagues、date_time 等是独立参数</w:t>
            </w:r>
          </w:p>
        </w:tc>
      </w:tr>
      <w:tr w14:paraId="29C8B3A1">
        <w:tblPrEx>
          <w:tblBorders>
            <w:top w:val="single" w:color="D0D7DE" w:sz="2" w:space="0"/>
            <w:left w:val="single" w:color="D0D7DE" w:sz="2" w:space="0"/>
            <w:bottom w:val="single" w:color="D0D7DE" w:sz="2" w:space="0"/>
            <w:right w:val="single" w:color="D0D7DE" w:sz="2" w:space="0"/>
            <w:insideH w:val="none" w:color="auto" w:sz="0" w:space="0"/>
            <w:insideV w:val="none" w:color="auto" w:sz="0" w:space="0"/>
          </w:tblBorders>
          <w:shd w:val="clear" w:color="auto" w:fill="F8F8F8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46F85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E47AC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排序方式参数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7A21D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排序是否单独参数（sort_by、sort_order），不影响筛选结果集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7FF60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检查 API 是否把排序误用作筛选条件</w:t>
            </w:r>
          </w:p>
        </w:tc>
      </w:tr>
      <w:tr w14:paraId="4A9A306F">
        <w:tblPrEx>
          <w:tblBorders>
            <w:top w:val="single" w:color="D0D7DE" w:sz="2" w:space="0"/>
            <w:left w:val="single" w:color="D0D7DE" w:sz="2" w:space="0"/>
            <w:bottom w:val="single" w:color="D0D7DE" w:sz="2" w:space="0"/>
            <w:right w:val="single" w:color="D0D7DE" w:sz="2" w:space="0"/>
            <w:insideH w:val="none" w:color="auto" w:sz="0" w:space="0"/>
            <w:insideV w:val="none" w:color="auto" w:sz="0" w:space="0"/>
          </w:tblBorders>
          <w:shd w:val="clear" w:color="auto" w:fill="F8F8F8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36F36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14F0B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示例策略数据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E4E2D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后端是否提供示例策略的预设条件数据（强势正路等）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12249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若无，需要增加接口或前端硬编码示例</w:t>
            </w:r>
          </w:p>
        </w:tc>
      </w:tr>
      <w:tr w14:paraId="40DFB3DF">
        <w:tblPrEx>
          <w:tblBorders>
            <w:top w:val="single" w:color="D0D7DE" w:sz="2" w:space="0"/>
            <w:left w:val="single" w:color="D0D7DE" w:sz="2" w:space="0"/>
            <w:bottom w:val="single" w:color="D0D7DE" w:sz="2" w:space="0"/>
            <w:right w:val="single" w:color="D0D7DE" w:sz="2" w:space="0"/>
            <w:insideH w:val="none" w:color="auto" w:sz="0" w:space="0"/>
            <w:insideV w:val="none" w:color="auto" w:sz="0" w:space="0"/>
          </w:tblBorders>
          <w:shd w:val="clear" w:color="auto" w:fill="F8F8F8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D0742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FAFCB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统计信息返回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261AC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/api/v1/beidan-filter/advanced-filter 和 /statistics 是否在策略筛选后返回正确统计数据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E7B0F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需验证统计是基于筛选结果而不是全量数据</w:t>
            </w:r>
          </w:p>
        </w:tc>
      </w:tr>
      <w:tr w14:paraId="18839583">
        <w:tblPrEx>
          <w:tblBorders>
            <w:top w:val="single" w:color="D0D7DE" w:sz="2" w:space="0"/>
            <w:left w:val="single" w:color="D0D7DE" w:sz="2" w:space="0"/>
            <w:bottom w:val="single" w:color="D0D7DE" w:sz="2" w:space="0"/>
            <w:right w:val="single" w:color="D0D7DE" w:sz="2" w:space="0"/>
            <w:insideH w:val="none" w:color="auto" w:sz="0" w:space="0"/>
            <w:insideV w:val="none" w:color="auto" w:sz="0" w:space="0"/>
          </w:tblBorders>
          <w:shd w:val="clear" w:color="auto" w:fill="F8F8F8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AB861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D668D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策略保存/加载/删除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96022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是否提供对应的 CRUD API（保存策略、加载策略、删除策略）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A7439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前端“策略应用和保存”卡片需要这些接口支持</w:t>
            </w:r>
          </w:p>
        </w:tc>
      </w:tr>
    </w:tbl>
    <w:p w14:paraId="1BD81F2F">
      <w:pPr>
        <w:rPr>
          <w:rFonts w:hint="eastAsia"/>
        </w:rPr>
      </w:pPr>
    </w:p>
    <w:p w14:paraId="3968DCC9">
      <w:pPr>
        <w:rPr>
          <w:rFonts w:hint="eastAsia"/>
        </w:rPr>
      </w:pPr>
    </w:p>
    <w:p w14:paraId="471D5B0A">
      <w:pPr>
        <w:rPr>
          <w:rFonts w:hint="eastAsia"/>
        </w:rPr>
      </w:pPr>
      <w:r>
        <w:rPr>
          <w:rFonts w:hint="eastAsia"/>
        </w:rPr>
        <w:t>前端可能不一致的功能点</w:t>
      </w:r>
    </w:p>
    <w:tbl>
      <w:tblPr>
        <w:tblW w:w="9180" w:type="dxa"/>
        <w:tblInd w:w="0" w:type="dxa"/>
        <w:tblBorders>
          <w:top w:val="single" w:color="D0D7DE" w:sz="2" w:space="0"/>
          <w:left w:val="single" w:color="D0D7DE" w:sz="2" w:space="0"/>
          <w:bottom w:val="single" w:color="D0D7DE" w:sz="2" w:space="0"/>
          <w:right w:val="single" w:color="D0D7DE" w:sz="2" w:space="0"/>
          <w:insideH w:val="none" w:color="auto" w:sz="0" w:space="0"/>
          <w:insideV w:val="none" w:color="auto" w:sz="0" w:space="0"/>
        </w:tblBorders>
        <w:shd w:val="clear" w:color="auto" w:fill="F8F8F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1"/>
        <w:gridCol w:w="1318"/>
        <w:gridCol w:w="5344"/>
        <w:gridCol w:w="2137"/>
      </w:tblGrid>
      <w:tr w14:paraId="19C08CE2">
        <w:tblPrEx>
          <w:tblBorders>
            <w:top w:val="single" w:color="D0D7DE" w:sz="2" w:space="0"/>
            <w:left w:val="single" w:color="D0D7DE" w:sz="2" w:space="0"/>
            <w:bottom w:val="single" w:color="D0D7DE" w:sz="2" w:space="0"/>
            <w:right w:val="single" w:color="D0D7DE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15425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序号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7DB95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检查点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91585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当前状态（可能偏差）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FAC18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</w:tr>
      <w:tr w14:paraId="5681E40C">
        <w:tblPrEx>
          <w:tblBorders>
            <w:top w:val="single" w:color="D0D7DE" w:sz="2" w:space="0"/>
            <w:left w:val="single" w:color="D0D7DE" w:sz="2" w:space="0"/>
            <w:bottom w:val="single" w:color="D0D7DE" w:sz="2" w:space="0"/>
            <w:right w:val="single" w:color="D0D7DE" w:sz="2" w:space="0"/>
            <w:insideH w:val="none" w:color="auto" w:sz="0" w:space="0"/>
            <w:insideV w:val="none" w:color="auto" w:sz="0" w:space="0"/>
          </w:tblBorders>
          <w:shd w:val="clear" w:color="auto" w:fill="F8F8F8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350E3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CBB24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策略筛选卡片命名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E9F6A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之前曾改为“排序方式”，现已恢复为“策略筛选”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F01AD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需确保所有相关组件引用统一为“策略筛选”</w:t>
            </w:r>
          </w:p>
        </w:tc>
      </w:tr>
      <w:tr w14:paraId="6BC8FACA">
        <w:tblPrEx>
          <w:tblBorders>
            <w:top w:val="single" w:color="D0D7DE" w:sz="2" w:space="0"/>
            <w:left w:val="single" w:color="D0D7DE" w:sz="2" w:space="0"/>
            <w:bottom w:val="single" w:color="D0D7DE" w:sz="2" w:space="0"/>
            <w:right w:val="single" w:color="D0D7DE" w:sz="2" w:space="0"/>
            <w:insideH w:val="none" w:color="auto" w:sz="0" w:space="0"/>
            <w:insideV w:val="none" w:color="auto" w:sz="0" w:space="0"/>
          </w:tblBorders>
          <w:shd w:val="clear" w:color="auto" w:fill="F8F8F8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591BD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7A063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“当前应用”逻辑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CBEC0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前端有 CURRENT_STRATEGY 处理，但需验证选择后是否正确触发 applyAdvancedFilter 并生成临时策略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AE037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临时策略应能在下拉和策略列表中出现并选中</w:t>
            </w:r>
          </w:p>
        </w:tc>
      </w:tr>
      <w:tr w14:paraId="7451E2E8">
        <w:tblPrEx>
          <w:tblBorders>
            <w:top w:val="single" w:color="D0D7DE" w:sz="2" w:space="0"/>
            <w:left w:val="single" w:color="D0D7DE" w:sz="2" w:space="0"/>
            <w:bottom w:val="single" w:color="D0D7DE" w:sz="2" w:space="0"/>
            <w:right w:val="single" w:color="D0D7DE" w:sz="2" w:space="0"/>
            <w:insideH w:val="none" w:color="auto" w:sz="0" w:space="0"/>
            <w:insideV w:val="none" w:color="auto" w:sz="0" w:space="0"/>
          </w:tblBorders>
          <w:shd w:val="clear" w:color="auto" w:fill="F8F8F8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D2D4F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13BE1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策略应用和保存卡片功能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36180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目前可能只有示例按钮，需要实现：应用（加载到三维条件）、保存、覆盖、删除策略的真正交互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5837A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需补充保存/删除 API 调用和用户提示</w:t>
            </w:r>
          </w:p>
        </w:tc>
      </w:tr>
      <w:tr w14:paraId="62023490">
        <w:tblPrEx>
          <w:tblBorders>
            <w:top w:val="single" w:color="D0D7DE" w:sz="2" w:space="0"/>
            <w:left w:val="single" w:color="D0D7DE" w:sz="2" w:space="0"/>
            <w:bottom w:val="single" w:color="D0D7DE" w:sz="2" w:space="0"/>
            <w:right w:val="single" w:color="D0D7DE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2E13C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DC282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示例策略加载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8661C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点击示例应仅加载条件到三维卡片，不立即应用筛选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248E9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检查是否误调用了筛选 API</w:t>
            </w:r>
          </w:p>
        </w:tc>
      </w:tr>
      <w:tr w14:paraId="625032AD">
        <w:tblPrEx>
          <w:tblBorders>
            <w:top w:val="single" w:color="D0D7DE" w:sz="2" w:space="0"/>
            <w:left w:val="single" w:color="D0D7DE" w:sz="2" w:space="0"/>
            <w:bottom w:val="single" w:color="D0D7DE" w:sz="2" w:space="0"/>
            <w:right w:val="single" w:color="D0D7DE" w:sz="2" w:space="0"/>
            <w:insideH w:val="none" w:color="auto" w:sz="0" w:space="0"/>
            <w:insideV w:val="none" w:color="auto" w:sz="0" w:space="0"/>
          </w:tblBorders>
          <w:shd w:val="clear" w:color="auto" w:fill="F8F8F8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7B4F2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06BDC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其它条件卡片命名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A173F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已改为“其它条件”，需验证功能范围（联赛、date_time、date_range）与概念一致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881EB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不能混入策略维度条件</w:t>
            </w:r>
          </w:p>
        </w:tc>
      </w:tr>
      <w:tr w14:paraId="564FA258">
        <w:tblPrEx>
          <w:tblBorders>
            <w:top w:val="single" w:color="D0D7DE" w:sz="2" w:space="0"/>
            <w:left w:val="single" w:color="D0D7DE" w:sz="2" w:space="0"/>
            <w:bottom w:val="single" w:color="D0D7DE" w:sz="2" w:space="0"/>
            <w:right w:val="single" w:color="D0D7DE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AA78D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8F03C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排序方式实现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36CD3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目前可能和策略筛选混在一起，需独立成卡片，仅控制列表顺序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05919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不参与筛选逻辑</w:t>
            </w:r>
          </w:p>
        </w:tc>
      </w:tr>
      <w:tr w14:paraId="7BE24EED">
        <w:tblPrEx>
          <w:tblBorders>
            <w:top w:val="single" w:color="D0D7DE" w:sz="2" w:space="0"/>
            <w:left w:val="single" w:color="D0D7DE" w:sz="2" w:space="0"/>
            <w:bottom w:val="single" w:color="D0D7DE" w:sz="2" w:space="0"/>
            <w:right w:val="single" w:color="D0D7DE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24ABA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13A85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筛选统计 &amp; 结果联动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4720D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选择策略后应通过 applyAdvancedFilter 更新统计与结果，不能用 fetchRealData 覆盖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6AEC6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需验证无逻辑冲突</w:t>
            </w:r>
          </w:p>
        </w:tc>
      </w:tr>
      <w:tr w14:paraId="1AF160FA">
        <w:tblPrEx>
          <w:tblBorders>
            <w:top w:val="single" w:color="D0D7DE" w:sz="2" w:space="0"/>
            <w:left w:val="single" w:color="D0D7DE" w:sz="2" w:space="0"/>
            <w:bottom w:val="single" w:color="D0D7DE" w:sz="2" w:space="0"/>
            <w:right w:val="single" w:color="D0D7DE" w:sz="2" w:space="0"/>
            <w:insideH w:val="none" w:color="auto" w:sz="0" w:space="0"/>
            <w:insideV w:val="none" w:color="auto" w:sz="0" w:space="0"/>
          </w:tblBorders>
          <w:shd w:val="clear" w:color="auto" w:fill="F8F8F8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0B733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5DE23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空状态显示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7E110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ResultsSection 已加“没有符合场次”，但要确保策略筛选无结果时也显示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9C0E9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验证策略条件过严时 UI 表现</w:t>
            </w:r>
          </w:p>
        </w:tc>
      </w:tr>
    </w:tbl>
    <w:p w14:paraId="2C36B510">
      <w:pPr>
        <w:rPr>
          <w:rFonts w:hint="eastAsia"/>
        </w:rPr>
      </w:pPr>
      <w:r>
        <w:rPr>
          <w:rFonts w:hint="eastAsia"/>
        </w:rPr>
        <w:t>需要修改的前端项</w:t>
      </w:r>
    </w:p>
    <w:tbl>
      <w:tblPr>
        <w:tblW w:w="9180" w:type="dxa"/>
        <w:tblInd w:w="0" w:type="dxa"/>
        <w:tblBorders>
          <w:top w:val="single" w:color="D0D7DE" w:sz="2" w:space="0"/>
          <w:left w:val="single" w:color="D0D7DE" w:sz="2" w:space="0"/>
          <w:bottom w:val="single" w:color="D0D7DE" w:sz="2" w:space="0"/>
          <w:right w:val="single" w:color="D0D7DE" w:sz="2" w:space="0"/>
          <w:insideH w:val="none" w:color="auto" w:sz="0" w:space="0"/>
          <w:insideV w:val="none" w:color="auto" w:sz="0" w:space="0"/>
        </w:tblBorders>
        <w:shd w:val="clear" w:color="auto" w:fill="F8F8F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5"/>
        <w:gridCol w:w="4853"/>
        <w:gridCol w:w="1870"/>
        <w:gridCol w:w="1442"/>
      </w:tblGrid>
      <w:tr w14:paraId="3004F6A4">
        <w:tblPrEx>
          <w:tblBorders>
            <w:top w:val="single" w:color="D0D7DE" w:sz="2" w:space="0"/>
            <w:left w:val="single" w:color="D0D7DE" w:sz="2" w:space="0"/>
            <w:bottom w:val="single" w:color="D0D7DE" w:sz="2" w:space="0"/>
            <w:right w:val="single" w:color="D0D7DE" w:sz="2" w:space="0"/>
            <w:insideH w:val="none" w:color="auto" w:sz="0" w:space="0"/>
            <w:insideV w:val="none" w:color="auto" w:sz="0" w:space="0"/>
          </w:tblBorders>
          <w:shd w:val="clear" w:color="auto" w:fill="F8F8F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570C0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序号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1B447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检查点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CFD4B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是否修改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B2E3F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优先级</w:t>
            </w:r>
          </w:p>
        </w:tc>
      </w:tr>
      <w:tr w14:paraId="5AE63F8D">
        <w:tblPrEx>
          <w:tblBorders>
            <w:top w:val="single" w:color="D0D7DE" w:sz="2" w:space="0"/>
            <w:left w:val="single" w:color="D0D7DE" w:sz="2" w:space="0"/>
            <w:bottom w:val="single" w:color="D0D7DE" w:sz="2" w:space="0"/>
            <w:right w:val="single" w:color="D0D7DE" w:sz="2" w:space="0"/>
            <w:insideH w:val="none" w:color="auto" w:sz="0" w:space="0"/>
            <w:insideV w:val="none" w:color="auto" w:sz="0" w:space="0"/>
          </w:tblBorders>
          <w:shd w:val="clear" w:color="auto" w:fill="F8F8F8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A4956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E422B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策略筛选卡片命名一致性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7D0BC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✅ 是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7B3C0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 w14:paraId="6D0DE240">
        <w:tblPrEx>
          <w:tblBorders>
            <w:top w:val="single" w:color="D0D7DE" w:sz="2" w:space="0"/>
            <w:left w:val="single" w:color="D0D7DE" w:sz="2" w:space="0"/>
            <w:bottom w:val="single" w:color="D0D7DE" w:sz="2" w:space="0"/>
            <w:right w:val="single" w:color="D0D7DE" w:sz="2" w:space="0"/>
            <w:insideH w:val="none" w:color="auto" w:sz="0" w:space="0"/>
            <w:insideV w:val="none" w:color="auto" w:sz="0" w:space="0"/>
          </w:tblBorders>
          <w:shd w:val="clear" w:color="auto" w:fill="F8F8F8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A0937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993D7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“当前应用”逻辑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1210D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✅ 是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0A540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 w14:paraId="2C35EEB8">
        <w:tblPrEx>
          <w:tblBorders>
            <w:top w:val="single" w:color="D0D7DE" w:sz="2" w:space="0"/>
            <w:left w:val="single" w:color="D0D7DE" w:sz="2" w:space="0"/>
            <w:bottom w:val="single" w:color="D0D7DE" w:sz="2" w:space="0"/>
            <w:right w:val="single" w:color="D0D7DE" w:sz="2" w:space="0"/>
            <w:insideH w:val="none" w:color="auto" w:sz="0" w:space="0"/>
            <w:insideV w:val="none" w:color="auto" w:sz="0" w:space="0"/>
          </w:tblBorders>
          <w:shd w:val="clear" w:color="auto" w:fill="F8F8F8"/>
        </w:tblPrEx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364F2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2C4D0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策略应用和保存卡片功能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03F2D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✅ 是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FD8E6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 w14:paraId="4AC87378">
        <w:tblPrEx>
          <w:tblBorders>
            <w:top w:val="single" w:color="D0D7DE" w:sz="2" w:space="0"/>
            <w:left w:val="single" w:color="D0D7DE" w:sz="2" w:space="0"/>
            <w:bottom w:val="single" w:color="D0D7DE" w:sz="2" w:space="0"/>
            <w:right w:val="single" w:color="D0D7DE" w:sz="2" w:space="0"/>
            <w:insideH w:val="none" w:color="auto" w:sz="0" w:space="0"/>
            <w:insideV w:val="none" w:color="auto" w:sz="0" w:space="0"/>
          </w:tblBorders>
          <w:shd w:val="clear" w:color="auto" w:fill="F8F8F8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48FA1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76AE6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示例策略加载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5B240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✅ 是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7017D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 w14:paraId="161A5429">
        <w:tblPrEx>
          <w:tblBorders>
            <w:top w:val="single" w:color="D0D7DE" w:sz="2" w:space="0"/>
            <w:left w:val="single" w:color="D0D7DE" w:sz="2" w:space="0"/>
            <w:bottom w:val="single" w:color="D0D7DE" w:sz="2" w:space="0"/>
            <w:right w:val="single" w:color="D0D7DE" w:sz="2" w:space="0"/>
            <w:insideH w:val="none" w:color="auto" w:sz="0" w:space="0"/>
            <w:insideV w:val="none" w:color="auto" w:sz="0" w:space="0"/>
          </w:tblBorders>
          <w:shd w:val="clear" w:color="auto" w:fill="F8F8F8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2C1A6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41632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其它条件卡片功能范围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F3C57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✅ 部分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6A16A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中</w:t>
            </w:r>
          </w:p>
        </w:tc>
      </w:tr>
      <w:tr w14:paraId="201023C7">
        <w:tblPrEx>
          <w:tblBorders>
            <w:top w:val="single" w:color="D0D7DE" w:sz="2" w:space="0"/>
            <w:left w:val="single" w:color="D0D7DE" w:sz="2" w:space="0"/>
            <w:bottom w:val="single" w:color="D0D7DE" w:sz="2" w:space="0"/>
            <w:right w:val="single" w:color="D0D7DE" w:sz="2" w:space="0"/>
            <w:insideH w:val="none" w:color="auto" w:sz="0" w:space="0"/>
            <w:insideV w:val="none" w:color="auto" w:sz="0" w:space="0"/>
          </w:tblBorders>
          <w:shd w:val="clear" w:color="auto" w:fill="F8F8F8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96818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6B97B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排序方式实现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9F435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✅ 是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864C8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中</w:t>
            </w:r>
          </w:p>
        </w:tc>
      </w:tr>
      <w:tr w14:paraId="75019184">
        <w:tblPrEx>
          <w:tblBorders>
            <w:top w:val="single" w:color="D0D7DE" w:sz="2" w:space="0"/>
            <w:left w:val="single" w:color="D0D7DE" w:sz="2" w:space="0"/>
            <w:bottom w:val="single" w:color="D0D7DE" w:sz="2" w:space="0"/>
            <w:right w:val="single" w:color="D0D7DE" w:sz="2" w:space="0"/>
            <w:insideH w:val="none" w:color="auto" w:sz="0" w:space="0"/>
            <w:insideV w:val="none" w:color="auto" w:sz="0" w:space="0"/>
          </w:tblBorders>
          <w:shd w:val="clear" w:color="auto" w:fill="F8F8F8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95DDE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73EB4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筛选统计 &amp; 结果联动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16006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✅ 是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D4349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 w14:paraId="4976BEB6">
        <w:tblPrEx>
          <w:tblBorders>
            <w:top w:val="single" w:color="D0D7DE" w:sz="2" w:space="0"/>
            <w:left w:val="single" w:color="D0D7DE" w:sz="2" w:space="0"/>
            <w:bottom w:val="single" w:color="D0D7DE" w:sz="2" w:space="0"/>
            <w:right w:val="single" w:color="D0D7DE" w:sz="2" w:space="0"/>
            <w:insideH w:val="none" w:color="auto" w:sz="0" w:space="0"/>
            <w:insideV w:val="none" w:color="auto" w:sz="0" w:space="0"/>
          </w:tblBorders>
          <w:shd w:val="clear" w:color="auto" w:fill="F8F8F8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7147B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4DAA0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空状态显示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F214B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⚠️ 视测试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A35FB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低</w:t>
            </w:r>
          </w:p>
        </w:tc>
      </w:tr>
    </w:tbl>
    <w:p w14:paraId="4F0C9660">
      <w:pPr>
        <w:rPr>
          <w:rFonts w:hint="eastAsia"/>
        </w:rPr>
      </w:pPr>
    </w:p>
    <w:p w14:paraId="774DFD09">
      <w:pPr>
        <w:rPr>
          <w:rFonts w:hint="eastAsia"/>
        </w:rPr>
      </w:pPr>
    </w:p>
    <w:p w14:paraId="61CD3E30">
      <w:pPr>
        <w:rPr>
          <w:rFonts w:hint="eastAsia"/>
        </w:rPr>
      </w:pPr>
      <w:r>
        <w:rPr>
          <w:rFonts w:hint="eastAsia"/>
        </w:rPr>
        <w:t>我们继续逐条明确，把 操作逻辑闭环 和 快捷组合卡片 的概念和功能彻底锁定，确保后续所有开发、测试、沟通都在同一套定义上。</w:t>
      </w:r>
    </w:p>
    <w:p w14:paraId="3607E1A8">
      <w:pPr>
        <w:rPr>
          <w:rFonts w:hint="eastAsia"/>
        </w:rPr>
      </w:pPr>
      <w:r>
        <w:rPr>
          <w:rFonts w:hint="eastAsia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4BAEE2">
      <w:pPr>
        <w:rPr>
          <w:rFonts w:hint="eastAsia"/>
        </w:rPr>
      </w:pPr>
      <w:r>
        <w:rPr>
          <w:rFonts w:hint="eastAsia"/>
        </w:rPr>
        <w:t>✅ 1. 操作逻辑闭环（最终明确版）</w:t>
      </w:r>
    </w:p>
    <w:p w14:paraId="57EAD17C">
      <w:pPr>
        <w:rPr>
          <w:rFonts w:hint="eastAsia"/>
        </w:rPr>
      </w:pPr>
    </w:p>
    <w:p w14:paraId="199144EE">
      <w:pPr>
        <w:rPr>
          <w:rFonts w:hint="eastAsia"/>
        </w:rPr>
      </w:pPr>
      <w:r>
        <w:rPr>
          <w:rFonts w:hint="eastAsia"/>
        </w:rPr>
        <w:t>用户在 “实力等级差 ΔP”、“赢盘等级差 ΔWP”、“一赔稳定性 P-Tier” 中设置三维条件</w:t>
      </w:r>
      <w:r>
        <w:rPr>
          <w:rFonts w:hint="eastAsia"/>
        </w:rPr>
        <w:br w:type="textWrapping"/>
      </w:r>
      <w:r>
        <w:rPr>
          <w:rFonts w:hint="eastAsia"/>
        </w:rPr>
        <w:t>→ 点击 “应用筛选”</w:t>
      </w:r>
      <w:r>
        <w:rPr>
          <w:rFonts w:hint="eastAsia"/>
        </w:rPr>
        <w:br w:type="textWrapping"/>
      </w:r>
      <w:r>
        <w:rPr>
          <w:rFonts w:hint="eastAsia"/>
        </w:rPr>
        <w:t>→ 生成 “当前应用” 临时策略。</w:t>
      </w:r>
    </w:p>
    <w:p w14:paraId="4AF68F93">
      <w:pPr>
        <w:rPr>
          <w:rFonts w:hint="eastAsia"/>
        </w:rPr>
      </w:pPr>
    </w:p>
    <w:p w14:paraId="671FD2A8">
      <w:pPr>
        <w:rPr>
          <w:rFonts w:hint="eastAsia"/>
        </w:rPr>
      </w:pPr>
    </w:p>
    <w:p w14:paraId="1D2BDD35">
      <w:pPr>
        <w:rPr>
          <w:rFonts w:hint="eastAsia"/>
        </w:rPr>
      </w:pPr>
      <w:r>
        <w:rPr>
          <w:rFonts w:hint="eastAsia"/>
        </w:rPr>
        <w:t>在 策略筛选卡片（下拉栏或策略列表）选择 “当前应用” 或某个已保存策略</w:t>
      </w:r>
      <w:r>
        <w:rPr>
          <w:rFonts w:hint="eastAsia"/>
        </w:rPr>
        <w:br w:type="textWrapping"/>
      </w:r>
      <w:r>
        <w:rPr>
          <w:rFonts w:hint="eastAsia"/>
        </w:rPr>
        <w:t>→ 该策略逻辑立即作用于 筛选统计 和 筛选结果。</w:t>
      </w:r>
    </w:p>
    <w:p w14:paraId="07EAE4F0">
      <w:pPr>
        <w:rPr>
          <w:rFonts w:hint="eastAsia"/>
        </w:rPr>
      </w:pPr>
    </w:p>
    <w:p w14:paraId="3530ECDA">
      <w:pPr>
        <w:rPr>
          <w:rFonts w:hint="eastAsia"/>
        </w:rPr>
      </w:pPr>
    </w:p>
    <w:p w14:paraId="6BC6B7FA">
      <w:pPr>
        <w:rPr>
          <w:rFonts w:hint="eastAsia"/>
        </w:rPr>
      </w:pPr>
      <w:r>
        <w:rPr>
          <w:rFonts w:hint="eastAsia"/>
        </w:rPr>
        <w:t>可再使用 其它条件卡片 进行叠加过滤。</w:t>
      </w:r>
    </w:p>
    <w:p w14:paraId="134EFDCD">
      <w:pPr>
        <w:rPr>
          <w:rFonts w:hint="eastAsia"/>
        </w:rPr>
      </w:pPr>
    </w:p>
    <w:p w14:paraId="00B7042E">
      <w:pPr>
        <w:rPr>
          <w:rFonts w:hint="eastAsia"/>
        </w:rPr>
      </w:pPr>
    </w:p>
    <w:p w14:paraId="4C10F7AB">
      <w:pPr>
        <w:rPr>
          <w:rFonts w:hint="eastAsia"/>
        </w:rPr>
      </w:pPr>
      <w:r>
        <w:rPr>
          <w:rFonts w:hint="eastAsia"/>
        </w:rPr>
        <w:t>可用 排序方式 调整结果顺序。</w:t>
      </w:r>
    </w:p>
    <w:p w14:paraId="3F226B8E">
      <w:pPr>
        <w:rPr>
          <w:rFonts w:hint="eastAsia"/>
        </w:rPr>
      </w:pPr>
    </w:p>
    <w:p w14:paraId="4C8BCBCD">
      <w:pPr>
        <w:rPr>
          <w:rFonts w:hint="eastAsia"/>
        </w:rPr>
      </w:pPr>
      <w:r>
        <w:rPr>
          <w:rFonts w:hint="eastAsia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DED9CD">
      <w:pPr>
        <w:rPr>
          <w:rFonts w:hint="eastAsia"/>
        </w:rPr>
      </w:pPr>
      <w:r>
        <w:rPr>
          <w:rFonts w:hint="eastAsia"/>
        </w:rPr>
        <w:t>✅ 2. 快捷组合卡片 → 策略应用和保存（功能与概念明确）</w:t>
      </w:r>
    </w:p>
    <w:p w14:paraId="1AA95B63">
      <w:pPr>
        <w:rPr>
          <w:rFonts w:hint="eastAsia"/>
        </w:rPr>
      </w:pPr>
    </w:p>
    <w:p w14:paraId="23B36C4C">
      <w:pPr>
        <w:rPr>
          <w:rFonts w:hint="eastAsia"/>
        </w:rPr>
      </w:pPr>
      <w:r>
        <w:rPr>
          <w:rFonts w:hint="eastAsia"/>
        </w:rPr>
        <w:t>名称变更：</w:t>
      </w:r>
    </w:p>
    <w:p w14:paraId="145494DD">
      <w:pPr>
        <w:rPr>
          <w:rFonts w:hint="eastAsia"/>
        </w:rPr>
      </w:pPr>
    </w:p>
    <w:p w14:paraId="044F1104">
      <w:pPr>
        <w:rPr>
          <w:rFonts w:hint="eastAsia"/>
        </w:rPr>
      </w:pPr>
      <w:r>
        <w:rPr>
          <w:rFonts w:hint="eastAsia"/>
        </w:rPr>
        <w:t>原“快捷组合” → 改为 “策略应用和保存”。</w:t>
      </w:r>
    </w:p>
    <w:p w14:paraId="0B55149F">
      <w:pPr>
        <w:rPr>
          <w:rFonts w:hint="eastAsia"/>
        </w:rPr>
      </w:pPr>
    </w:p>
    <w:p w14:paraId="45ACD701">
      <w:pPr>
        <w:rPr>
          <w:rFonts w:hint="eastAsia"/>
        </w:rPr>
      </w:pPr>
      <w:r>
        <w:rPr>
          <w:rFonts w:hint="eastAsia"/>
        </w:rPr>
        <w:t>功能定位：</w:t>
      </w:r>
    </w:p>
    <w:p w14:paraId="1904AFC0">
      <w:pPr>
        <w:rPr>
          <w:rFonts w:hint="eastAsia"/>
        </w:rPr>
      </w:pPr>
    </w:p>
    <w:p w14:paraId="6ABCEEBB">
      <w:pPr>
        <w:rPr>
          <w:rFonts w:hint="eastAsia"/>
        </w:rPr>
      </w:pPr>
      <w:r>
        <w:rPr>
          <w:rFonts w:hint="eastAsia"/>
        </w:rPr>
        <w:t>这是用户对策略进行 应用、保存、加载后覆盖策略和删除策略 的操作区域。</w:t>
      </w:r>
    </w:p>
    <w:p w14:paraId="42A4A3AA">
      <w:pPr>
        <w:rPr>
          <w:rFonts w:hint="eastAsia"/>
        </w:rPr>
      </w:pPr>
      <w:r>
        <w:rPr>
          <w:rFonts w:hint="eastAsia"/>
        </w:rPr>
        <w:t>用户在这个卡片区域内可以完成：</w:t>
      </w:r>
    </w:p>
    <w:p w14:paraId="132BB800">
      <w:pPr>
        <w:rPr>
          <w:rFonts w:hint="eastAsia"/>
        </w:rPr>
      </w:pPr>
      <w:r>
        <w:rPr>
          <w:rFonts w:hint="eastAsia"/>
        </w:rPr>
        <w:t>应用（把示例或已有策略加载到三维条件卡片中）</w:t>
      </w:r>
    </w:p>
    <w:p w14:paraId="4CC394FB">
      <w:pPr>
        <w:rPr>
          <w:rFonts w:hint="eastAsia"/>
        </w:rPr>
      </w:pPr>
      <w:r>
        <w:rPr>
          <w:rFonts w:hint="eastAsia"/>
        </w:rPr>
        <w:t>保存（把当前三维条件保存为新策略或覆盖已有策略）</w:t>
      </w:r>
    </w:p>
    <w:p w14:paraId="605519AE">
      <w:pPr>
        <w:rPr>
          <w:rFonts w:hint="eastAsia"/>
        </w:rPr>
      </w:pPr>
      <w:r>
        <w:rPr>
          <w:rFonts w:hint="eastAsia"/>
        </w:rPr>
        <w:t>加载后覆盖策略（将已有策略应用到三维条件并覆盖当前设置）</w:t>
      </w:r>
    </w:p>
    <w:p w14:paraId="4E176D00">
      <w:pPr>
        <w:rPr>
          <w:rFonts w:hint="eastAsia"/>
        </w:rPr>
      </w:pPr>
      <w:r>
        <w:rPr>
          <w:rFonts w:hint="eastAsia"/>
        </w:rPr>
        <w:t>删除策略（删除已保存的策略）</w:t>
      </w:r>
    </w:p>
    <w:p w14:paraId="1709A1AC">
      <w:pPr>
        <w:rPr>
          <w:rFonts w:hint="eastAsia"/>
        </w:rPr>
      </w:pPr>
    </w:p>
    <w:p w14:paraId="4863781D">
      <w:pPr>
        <w:rPr>
          <w:rFonts w:hint="eastAsia"/>
        </w:rPr>
      </w:pPr>
      <w:r>
        <w:rPr>
          <w:rFonts w:hint="eastAsia"/>
        </w:rPr>
        <w:t>本质：一个策略管理操作区，负责策略的增删改查与应用，不直接参与筛选逻辑，只负责把策略状态同步到三维条件或其它地方。</w:t>
      </w:r>
    </w:p>
    <w:p w14:paraId="46AD8858">
      <w:pPr>
        <w:rPr>
          <w:rFonts w:hint="eastAsia"/>
        </w:rPr>
      </w:pPr>
    </w:p>
    <w:p w14:paraId="6CC9A351">
      <w:pPr>
        <w:rPr>
          <w:rFonts w:hint="eastAsia"/>
        </w:rPr>
      </w:pPr>
      <w:r>
        <w:rPr>
          <w:rFonts w:hint="eastAsia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A15B4F">
      <w:pPr>
        <w:rPr>
          <w:rFonts w:hint="eastAsia"/>
        </w:rPr>
      </w:pPr>
      <w:r>
        <w:rPr>
          <w:rFonts w:hint="eastAsia"/>
        </w:rPr>
        <w:t>✅ 3. 示例策略（强势正路、冷门潜质、均衡博弈）概念明确</w:t>
      </w:r>
    </w:p>
    <w:p w14:paraId="4FA74F1F">
      <w:pPr>
        <w:rPr>
          <w:rFonts w:hint="eastAsia"/>
        </w:rPr>
      </w:pPr>
      <w:r>
        <w:rPr>
          <w:rFonts w:hint="eastAsia"/>
        </w:rPr>
        <w:t>它们是给操作用户的 示例选择状态，并不是直接的策略应用。</w:t>
      </w:r>
    </w:p>
    <w:p w14:paraId="7E4A22B4">
      <w:pPr>
        <w:rPr>
          <w:rFonts w:hint="eastAsia"/>
        </w:rPr>
      </w:pPr>
      <w:r>
        <w:rPr>
          <w:rFonts w:hint="eastAsia"/>
        </w:rPr>
        <w:t>它们只是 预设的三维条件组合样式，供用户快速点选查看。</w:t>
      </w:r>
    </w:p>
    <w:p w14:paraId="0C0969FD">
      <w:pPr>
        <w:rPr>
          <w:rFonts w:hint="eastAsia"/>
        </w:rPr>
      </w:pPr>
      <w:r>
        <w:rPr>
          <w:rFonts w:hint="eastAsia"/>
        </w:rPr>
        <w:t>当用户点击 “强势正路”（或其他示例）时：</w:t>
      </w:r>
    </w:p>
    <w:p w14:paraId="3CD239A3">
      <w:pPr>
        <w:rPr>
          <w:rFonts w:hint="eastAsia"/>
        </w:rPr>
      </w:pPr>
      <w:r>
        <w:rPr>
          <w:rFonts w:hint="eastAsia"/>
        </w:rPr>
        <w:t>会在 “实力等级差 ΔP”“赢盘等级差 ΔWP”“一赔稳定性 P-Tier” 卡片中 展示 选择了哪些条件（即把这些条件加载到界面，但不立即应用筛选）。</w:t>
      </w:r>
    </w:p>
    <w:p w14:paraId="05A88656">
      <w:pPr>
        <w:rPr>
          <w:rFonts w:hint="eastAsia"/>
        </w:rPr>
      </w:pPr>
      <w:r>
        <w:rPr>
          <w:rFonts w:hint="eastAsia"/>
        </w:rPr>
        <w:t>用户仍需手动点击 “应用筛选” 才会生成“当前应用”临时策略并作用于统计和结果。</w:t>
      </w:r>
    </w:p>
    <w:p w14:paraId="499AFC81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D64266"/>
    <w:rsid w:val="1043697C"/>
    <w:rsid w:val="131E6356"/>
    <w:rsid w:val="272C7A5C"/>
    <w:rsid w:val="596671F9"/>
    <w:rsid w:val="72D64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2026-02-12T09:20:00Z</dcterms:created>
  <dc:creator>陈天云</dc:creator>
  <cp:lastModifiedBy>陈天云</cp:lastModifiedBy>
  <dcterms:modified xsi:type="dcterms:W3CDTF">2026-02-12T10:34:48Z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EF2EE7EB1EC6432E8F3FECDFC3803845_11</vt:lpwstr>
  </property>
  <property fmtid="{D5CDD505-2E9C-101B-9397-08002B2CF9AE}" pid="4" name="KSOTemplateDocerSaveRecord">
    <vt:lpwstr>eyJoZGlkIjoiMTc5NDZjMzZjYjA2ODQyMjg2OTZiNDhmNTc0ZmY4NmMiLCJ1c2VySWQiOiI0MTkyNjI4ODIifQ==</vt:lpwstr>
  </property>
</Properties>
</file>