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AE23A">
      <w:pPr>
        <w:spacing w:before="0" w:after="0" w:line="653" w:lineRule="exact"/>
        <w:rPr>
          <w:rFonts w:hint="default" w:eastAsia="微软雅黑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8415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color w:val="545454"/>
          <w:sz w:val="50"/>
          <w:lang w:val="en-US" w:eastAsia="zh-CN"/>
        </w:rPr>
        <w:t>杨倩</w:t>
      </w:r>
      <w:r>
        <w:rPr>
          <w:rFonts w:hint="eastAsia" w:ascii="微软雅黑" w:hAnsi="微软雅黑" w:eastAsia="微软雅黑" w:cs="微软雅黑"/>
          <w:b w:val="0"/>
          <w:color w:val="545454"/>
          <w:sz w:val="5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color w:val="545454"/>
          <w:sz w:val="5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color w:val="545454"/>
          <w:sz w:val="5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color w:val="545454"/>
          <w:sz w:val="50"/>
          <w:lang w:val="en-US" w:eastAsia="zh-CN"/>
        </w:rPr>
        <w:tab/>
      </w:r>
      <w:r>
        <w:rPr>
          <w:rFonts w:ascii="微软雅黑" w:hAnsi="微软雅黑" w:eastAsia="微软雅黑" w:cs="微软雅黑"/>
          <w:color w:val="545454"/>
          <w:sz w:val="24"/>
        </w:rPr>
        <w:t>意向岗位：</w:t>
      </w:r>
      <w:r>
        <w:rPr>
          <w:rFonts w:hint="eastAsia" w:ascii="微软雅黑" w:hAnsi="微软雅黑" w:eastAsia="微软雅黑" w:cs="微软雅黑"/>
          <w:color w:val="545454"/>
          <w:sz w:val="24"/>
          <w:lang w:val="en-US" w:eastAsia="zh-CN"/>
        </w:rPr>
        <w:t>前端工程师</w:t>
      </w:r>
    </w:p>
    <w:p w14:paraId="3AC0A3A7">
      <w:pPr>
        <w:spacing w:before="0" w:after="0" w:line="240" w:lineRule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5567680</wp:posOffset>
            </wp:positionH>
            <wp:positionV relativeFrom="page">
              <wp:posOffset>737235</wp:posOffset>
            </wp:positionV>
            <wp:extent cx="1106170" cy="1475105"/>
            <wp:effectExtent l="0" t="0" r="11430" b="23495"/>
            <wp:wrapNone/>
            <wp:docPr id="2" name="Drawing 0" descr="/Users/yangqian/本人信息/蓝底照片.png蓝底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/Users/yangqian/本人信息/蓝底照片.png蓝底照片"/>
                    <pic:cNvPicPr>
                      <a:picLocks noChangeAspect="1"/>
                    </pic:cNvPicPr>
                  </pic:nvPicPr>
                  <pic:blipFill>
                    <a:blip r:embed="rId7"/>
                    <a:srcRect t="918" b="918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47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6"/>
        <w:tblW w:w="84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511"/>
        <w:gridCol w:w="2968"/>
        <w:gridCol w:w="2968"/>
      </w:tblGrid>
      <w:tr w14:paraId="6F2FB932">
        <w:trPr>
          <w:trHeight w:val="377" w:hRule="atLeast"/>
        </w:trPr>
        <w:tc>
          <w:tcPr>
            <w:tcW w:w="2511" w:type="dxa"/>
          </w:tcPr>
          <w:p w14:paraId="76810D7A">
            <w:pPr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年龄：26</w:t>
            </w:r>
          </w:p>
        </w:tc>
        <w:tc>
          <w:tcPr>
            <w:tcW w:w="2968" w:type="dxa"/>
          </w:tcPr>
          <w:p w14:paraId="4ADC6DB4">
            <w:pPr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毕业时间：2022年</w:t>
            </w:r>
          </w:p>
        </w:tc>
        <w:tc>
          <w:tcPr>
            <w:tcW w:w="2968" w:type="dxa"/>
          </w:tcPr>
          <w:p w14:paraId="69E93A02">
            <w:p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工作年限：3年</w:t>
            </w:r>
          </w:p>
        </w:tc>
      </w:tr>
      <w:tr w14:paraId="6EED9401">
        <w:trPr>
          <w:trHeight w:val="377" w:hRule="atLeast"/>
        </w:trPr>
        <w:tc>
          <w:tcPr>
            <w:tcW w:w="2511" w:type="dxa"/>
          </w:tcPr>
          <w:p w14:paraId="6B38A38F">
            <w:pPr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毕业学校：郑州大学</w:t>
            </w:r>
          </w:p>
        </w:tc>
        <w:tc>
          <w:tcPr>
            <w:tcW w:w="2968" w:type="dxa"/>
          </w:tcPr>
          <w:p w14:paraId="569FFA3F">
            <w:pPr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专业：软件工程</w:t>
            </w:r>
          </w:p>
        </w:tc>
        <w:tc>
          <w:tcPr>
            <w:tcW w:w="2968" w:type="dxa"/>
          </w:tcPr>
          <w:p w14:paraId="41C44E87">
            <w:pPr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学历：本科</w:t>
            </w:r>
          </w:p>
        </w:tc>
      </w:tr>
      <w:tr w14:paraId="353FBFC1">
        <w:trPr>
          <w:trHeight w:val="377" w:hRule="atLeast"/>
        </w:trPr>
        <w:tc>
          <w:tcPr>
            <w:tcW w:w="2511" w:type="dxa"/>
          </w:tcPr>
          <w:p w14:paraId="5A82229B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17613712197</w:t>
            </w:r>
          </w:p>
        </w:tc>
        <w:tc>
          <w:tcPr>
            <w:tcW w:w="2968" w:type="dxa"/>
          </w:tcPr>
          <w:p w14:paraId="70E708BD">
            <w:pPr>
              <w:spacing w:before="0" w:after="0" w:line="377" w:lineRule="exac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55555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b/>
                <w:color w:val="555555"/>
                <w:sz w:val="20"/>
                <w:lang w:val="en-US" w:eastAsia="zh-CN"/>
              </w:rPr>
              <w:t>3199313768@qq.com</w:t>
            </w:r>
          </w:p>
        </w:tc>
        <w:tc>
          <w:tcPr>
            <w:tcW w:w="2968" w:type="dxa"/>
          </w:tcPr>
          <w:p w14:paraId="13D0DBE8">
            <w:pPr>
              <w:spacing w:before="0" w:after="0" w:line="377" w:lineRule="exact"/>
              <w:textAlignment w:val="center"/>
              <w:rPr>
                <w:rFonts w:ascii="微软雅黑" w:hAnsi="微软雅黑" w:eastAsia="微软雅黑" w:cs="微软雅黑"/>
                <w:b/>
                <w:color w:val="555555"/>
                <w:sz w:val="20"/>
              </w:rPr>
            </w:pPr>
          </w:p>
        </w:tc>
      </w:tr>
    </w:tbl>
    <w:p w14:paraId="0433DCB2">
      <w:pPr>
        <w:spacing w:before="0" w:after="0" w:line="145" w:lineRule="exact"/>
      </w:pPr>
    </w:p>
    <w:p w14:paraId="10D132A5">
      <w:pPr>
        <w:spacing w:before="0" w:after="0" w:line="145" w:lineRule="exact"/>
        <w:jc w:val="left"/>
      </w:pPr>
    </w:p>
    <w:p w14:paraId="3453B0AF">
      <w:pPr>
        <w:spacing w:before="0" w:after="0" w:line="464" w:lineRule="exact"/>
        <w:ind w:left="580"/>
        <w:textAlignment w:val="center"/>
        <w:rPr>
          <w:rFonts w:hint="default"/>
          <w:sz w:val="21"/>
          <w:lang w:val="en-US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4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FFFFFF"/>
          <w:sz w:val="26"/>
          <w:lang w:val="en-US" w:eastAsia="zh-CN"/>
        </w:rPr>
        <w:t>专业技能</w:t>
      </w:r>
    </w:p>
    <w:p w14:paraId="42B15888">
      <w:pPr>
        <w:spacing w:before="0" w:after="0" w:line="14" w:lineRule="exact"/>
        <w:rPr>
          <w:sz w:val="21"/>
        </w:rPr>
      </w:pPr>
    </w:p>
    <w:p w14:paraId="473AE185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2AFA61F8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1、核心技术栈</w:t>
      </w:r>
      <w:r>
        <w:rPr>
          <w:rFonts w:hint="eastAsia" w:ascii="微软雅黑" w:hAnsi="微软雅黑" w:eastAsia="微软雅黑" w:cs="微软雅黑"/>
          <w:color w:val="auto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精通 React 18+ 生态，熟练运用 Next.js 进行 SSR 服务端渲染开发；深入理解 TypeScript 类型系统；熟练掌握 Umi / Dva 企业级应用框架及 MobX 响应式状态管理。</w:t>
      </w:r>
    </w:p>
    <w:p w14:paraId="11C23362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2、微前端与架构：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具备 微前端 落地经验（基于 qiankun），具备大型复杂系统的架构设计能力与复杂业务组件库封装能力。</w:t>
      </w:r>
    </w:p>
    <w:p w14:paraId="74677910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3、 UI 与可视化：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精通 Ant Design / Arco Design 组件库深度定制；熟练使用 Tailwind CSS / Styled-components 进行原子化与模块化样式开发；掌握 Echarts / Mapbox 进行复杂数据可视化与 GIS 地图交互开发。</w:t>
      </w:r>
    </w:p>
    <w:p w14:paraId="6B268B11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4、 工程化与性能：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精通 Webpack / Vite 构建工具配置与插件编写，建立标准化前端工程流；熟练使用 Git 协作；具备极致的性能优化经验（包括首屏加载、渲染性能、包体积优化等）。</w:t>
      </w:r>
    </w:p>
    <w:p w14:paraId="0C18C905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5、AI 赋能与前沿技术探索：熟练运用 AI 工具进行辅助编程，显著提升开发效能</w:t>
      </w:r>
    </w:p>
    <w:p w14:paraId="284BBDC8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</w:p>
    <w:p w14:paraId="4402F41D">
      <w:pPr>
        <w:spacing w:before="0" w:after="0" w:line="464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6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工作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038FD">
      <w:pPr>
        <w:spacing w:before="0" w:after="0" w:line="14" w:lineRule="exact"/>
        <w:rPr>
          <w:sz w:val="21"/>
        </w:rPr>
      </w:pPr>
    </w:p>
    <w:p w14:paraId="44CE7A3F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2FC7B7A2">
      <w:pPr>
        <w:tabs>
          <w:tab w:val="right" w:pos="10500"/>
        </w:tabs>
        <w:spacing w:before="0" w:after="0" w:line="377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sz w:val="22"/>
        </w:rPr>
        <w:t>2024.07 – 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</w:rPr>
        <w:t>浙江远算科技有限公司</w:t>
      </w:r>
    </w:p>
    <w:p w14:paraId="64B4714E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职责：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负责水利数字孪生及工业软件线的前端开发，兼任部门 PMO 助理，推动研发效能提升，承担新人带教工作</w:t>
      </w:r>
    </w:p>
    <w:p w14:paraId="7BFDDA93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1、高并发项目调度：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 xml:space="preserve"> 1年内主导/支撑 13 个水利相关项目，通过抽离“水利一张图”、“预警看板”等原子级业务组件，实现关键节点 100% 准时交付。</w:t>
      </w:r>
    </w:p>
    <w:p w14:paraId="34F2D77C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2、效能驾驶舱：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从0到1设计并开发</w:t>
      </w:r>
      <w:r>
        <w:rPr>
          <w:rFonts w:hint="eastAsia" w:ascii="微软雅黑" w:hAnsi="微软雅黑" w:eastAsia="微软雅黑" w:cs="微软雅黑"/>
          <w:color w:val="525252"/>
          <w:sz w:val="22"/>
        </w:rPr>
        <w:t>《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部门效能</w:t>
      </w:r>
      <w:r>
        <w:rPr>
          <w:rFonts w:hint="eastAsia" w:ascii="微软雅黑" w:hAnsi="微软雅黑" w:eastAsia="微软雅黑" w:cs="微软雅黑"/>
          <w:color w:val="525252"/>
          <w:sz w:val="22"/>
        </w:rPr>
        <w:t>驾驶舱大屏》，实时可视化项目进度、代码量及测试状态，通过数据驱动资源分配，显著降低资源冲突率。</w:t>
      </w:r>
    </w:p>
    <w:p w14:paraId="441ADFA0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3、流程标准化：</w:t>
      </w:r>
      <w:r>
        <w:rPr>
          <w:rFonts w:hint="eastAsia" w:ascii="微软雅黑" w:hAnsi="微软雅黑" w:eastAsia="微软雅黑" w:cs="微软雅黑"/>
          <w:color w:val="525252"/>
          <w:sz w:val="22"/>
        </w:rPr>
        <w:t>编写《交付部工作手册》，统一 Git 提交规范与 API 协作流程，填补部门文档空白。</w:t>
      </w:r>
    </w:p>
    <w:p w14:paraId="51F25E05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4、新人带教：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负责2名新入职前端工程师的带教工作，制定针对性学习计划，指导项目实操，帮助新人快速上手。</w:t>
      </w:r>
    </w:p>
    <w:p w14:paraId="5A4327AE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5、荣誉：</w:t>
      </w:r>
      <w:r>
        <w:rPr>
          <w:rFonts w:hint="eastAsia" w:ascii="微软雅黑" w:hAnsi="微软雅黑" w:eastAsia="微软雅黑" w:cs="微软雅黑"/>
          <w:color w:val="525252"/>
          <w:sz w:val="22"/>
        </w:rPr>
        <w:t xml:space="preserve">获评公司 “月度之星”，年度绩效 B+（Top 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525252"/>
          <w:sz w:val="22"/>
        </w:rPr>
        <w:t>%）。</w:t>
      </w:r>
    </w:p>
    <w:p w14:paraId="7BCA4B14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</w:rPr>
      </w:pPr>
    </w:p>
    <w:p w14:paraId="62E59F0B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 xml:space="preserve">2022.07 – 2024.04 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</w:rPr>
        <w:t>杭州融先科技有限公司</w:t>
      </w:r>
    </w:p>
    <w:p w14:paraId="4919123C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职责：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前端开发工程师 负责金融证券类资管云系统开发，主攻数据密集型页面与复杂交互逻辑。</w:t>
      </w:r>
    </w:p>
    <w:p w14:paraId="27BCD6EC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1、资管云核心组件库：针对金融报表场景，封装高性能虚拟列表，彻底解决长列表卡顿问题。</w:t>
      </w:r>
    </w:p>
    <w:p w14:paraId="3245A967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2、动态权限架构：基于 React-Router 路由钩子重构系统权限体系，实现从菜单到按钮（Button-Level）的细粒度控制，统一了全站路由交互规范。</w:t>
      </w:r>
    </w:p>
    <w:p w14:paraId="7295E5DD">
      <w:pPr>
        <w:numPr>
          <w:ilvl w:val="0"/>
          <w:numId w:val="0"/>
        </w:num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3、提效成果：结合业务 UI 规范深度封装通用样式组件，编写前端流程文档，将业务模块开发效率提升 30%。</w:t>
      </w:r>
    </w:p>
    <w:p w14:paraId="054535B9">
      <w:pPr>
        <w:spacing w:before="0" w:after="0" w:line="290" w:lineRule="exact"/>
        <w:jc w:val="left"/>
      </w:pPr>
    </w:p>
    <w:p w14:paraId="6C199251">
      <w:pPr>
        <w:spacing w:before="0" w:after="0" w:line="464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D82A8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1、</w:t>
      </w:r>
      <w:r>
        <w:rPr>
          <w:rFonts w:hint="default" w:ascii="微软雅黑" w:hAnsi="微软雅黑" w:eastAsia="微软雅黑" w:cs="微软雅黑"/>
          <w:b/>
          <w:sz w:val="22"/>
          <w:lang w:val="en-US" w:eastAsia="zh-CN"/>
        </w:rPr>
        <w:t>SME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官网（用户中心） + 后台管理</w:t>
      </w:r>
    </w:p>
    <w:p w14:paraId="299E423C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职位：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 xml:space="preserve">前端负责人 + </w:t>
      </w:r>
      <w:r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  <w:t>UI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设计 + 需求设计</w:t>
      </w:r>
    </w:p>
    <w:p w14:paraId="23BA9AA9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技术栈：</w:t>
      </w:r>
      <w:r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 xml:space="preserve">ext + TypeScript + Tailwind CSS + </w:t>
      </w:r>
      <w:r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ite</w:t>
      </w:r>
      <w:r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  <w:t xml:space="preserve"> + qiankun</w:t>
      </w:r>
    </w:p>
    <w:p w14:paraId="1A289733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项目内容：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集成远算 APP、CAE365、HPC365 等多产品的工业软件集成平台。</w:t>
      </w:r>
    </w:p>
    <w:p w14:paraId="46BBA45D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工作内容：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1. 统筹项目全流程，牵头需求调研与梳理，输出需求规格说明书，明确产品边界与交互逻辑；2. 担任前端架构负责人，基于qiankun实现多系统（远算APP、CAE365等）微前端集成，设计统一的用户中心权限体系；3. 主导UI设计工作，保障官网视觉统一性与用户体验；4. 采用Next.js实现SSR渲染提升官网加载速度与SEO效果，通过Tailwind CSS完成原子化样式开发，利用Vite优化构建流程；</w:t>
      </w:r>
    </w:p>
    <w:p w14:paraId="6F73FC0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项目成果：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1.系统上线后稳定运行，获得产品与业务部门双重认可。</w:t>
      </w:r>
    </w:p>
    <w:p w14:paraId="385DB80B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</w:p>
    <w:p w14:paraId="010A3A13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2、绵阳灌区项目</w:t>
      </w:r>
    </w:p>
    <w:p w14:paraId="0F3D5A09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职位：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前端负责人</w:t>
      </w:r>
    </w:p>
    <w:p w14:paraId="50FEDD9C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技术栈：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 xml:space="preserve">React + MobX + Arco Design + Mapbox + </w:t>
      </w:r>
      <w:r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ite</w:t>
      </w:r>
    </w:p>
    <w:p w14:paraId="4FE0E8F0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项目内容：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针对绵阳灌区灌溉调度、水资源管理需求，开发具备地图可视化、灌溉方案模拟、水资源统计等功能的管理系统。</w:t>
      </w:r>
    </w:p>
    <w:p w14:paraId="7E7D1876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工作内容：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1. 负责项目前端架构设计与技术方案选型；2. 主导地图可视化模块开发，基于 Mapbox 实现灌区地理信息的精准展示与交互；3. 协调前端团队成员推进开发工作，解决项目中的技术难点。</w:t>
      </w:r>
    </w:p>
    <w:p w14:paraId="32E80D57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项目成果：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系统实现灌区水资源的精细化管理，上线后稳定运行，并收到客户方的表扬信。</w:t>
      </w:r>
    </w:p>
    <w:p w14:paraId="48E49D4B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</w:p>
    <w:p w14:paraId="6A898180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3、淳安全流域</w:t>
      </w:r>
    </w:p>
    <w:p w14:paraId="5314CE8B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职位：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前端核心开发</w:t>
      </w:r>
    </w:p>
    <w:p w14:paraId="05013041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技术栈：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 xml:space="preserve">React + Umi + MobX + Ant Design + Echarts + </w:t>
      </w:r>
      <w:r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  <w:t>W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eb</w:t>
      </w:r>
      <w:r>
        <w:rPr>
          <w:rFonts w:hint="default" w:ascii="微软雅黑" w:hAnsi="微软雅黑" w:eastAsia="微软雅黑" w:cs="微软雅黑"/>
          <w:color w:val="525252"/>
          <w:sz w:val="22"/>
          <w:lang w:val="en-US" w:eastAsia="zh-CN"/>
        </w:rPr>
        <w:t>pack</w:t>
      </w:r>
    </w:p>
    <w:p w14:paraId="13188AC7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项目内容：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围绕淳安全流域水利管理需求，构建集流域监测、数据分析、预警预报于一体的可视化管理平台。</w:t>
      </w:r>
    </w:p>
    <w:p w14:paraId="334C7A75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工作内容：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1. 负责流域监测页面、数据统计模块的前端开发与交互实现；2. 基于 Echarts 开发流域水位、雨量等数据的可视化图表，确保数据展示清晰直观；3. 参与项目组件抽离与复用工作，优化代码结构。</w:t>
      </w:r>
    </w:p>
    <w:p w14:paraId="70F23B1A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项目成果：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平台顺利上线并投入使用，数据可视化模块获得业务方高度认可。</w:t>
      </w:r>
    </w:p>
    <w:p w14:paraId="384CAB96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</w:p>
    <w:p w14:paraId="3311648A">
      <w:pPr>
        <w:numPr>
          <w:ilvl w:val="0"/>
          <w:numId w:val="1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远算小水库水工情模型平台</w:t>
      </w:r>
    </w:p>
    <w:p w14:paraId="5D42D2A1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职位：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前端负责人</w:t>
      </w:r>
    </w:p>
    <w:p w14:paraId="2270EBF2">
      <w:pPr>
        <w:tabs>
          <w:tab w:val="right" w:pos="105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技术栈：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React + MobX + Styled-components + Echarts</w:t>
      </w:r>
    </w:p>
    <w:p w14:paraId="522AA0BD"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场景描述：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水利模型构建、来水预报、纳雨能力分析等 4 类核心模型的在线化管理与计算可视化。</w:t>
      </w:r>
    </w:p>
    <w:p w14:paraId="79CCA600">
      <w:p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bCs/>
          <w:color w:val="auto"/>
          <w:sz w:val="22"/>
          <w:lang w:val="en-US" w:eastAsia="zh-CN"/>
        </w:rPr>
        <w:t>核心产出：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架构重构：针对 1.0 版本代码冗余、逻辑混杂问题，采用“模块化+服务层”思想进行彻底重构，提升了模型构建流程的灵活性， 对整体的流程进行改进。</w:t>
      </w:r>
    </w:p>
    <w:p w14:paraId="3A11E950">
      <w:pPr>
        <w:spacing w:before="0" w:after="0" w:line="464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自我评价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自我评价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3E912">
      <w:pPr>
        <w:spacing w:before="0" w:after="0" w:line="14" w:lineRule="exact"/>
        <w:rPr>
          <w:sz w:val="21"/>
        </w:rPr>
      </w:pPr>
    </w:p>
    <w:p w14:paraId="77873965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  <w:bookmarkStart w:id="0" w:name="_GoBack"/>
      <w:bookmarkEnd w:id="0"/>
    </w:p>
    <w:p w14:paraId="162EFCF9"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具备“技术+管理”双重潜力的开发者。善于在业务中发现共性问题并进行工具化解决，拥有强烈的 Owner 意识和交付责任感。</w:t>
      </w:r>
    </w:p>
    <w:sectPr>
      <w:headerReference r:id="rId3" w:type="first"/>
      <w:footerReference r:id="rId4" w:type="first"/>
      <w:pgSz w:w="11906" w:h="16838"/>
      <w:pgMar w:top="1161" w:right="696" w:bottom="1161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53D42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E1B7D"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1" name="图片 11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76155"/>
    <w:multiLevelType w:val="singleLevel"/>
    <w:tmpl w:val="8F176155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C3F1959"/>
    <w:rsid w:val="1E1E31CB"/>
    <w:rsid w:val="2F2B5F68"/>
    <w:rsid w:val="31E70D56"/>
    <w:rsid w:val="38B05511"/>
    <w:rsid w:val="436405CD"/>
    <w:rsid w:val="459E1D8A"/>
    <w:rsid w:val="49F16BD5"/>
    <w:rsid w:val="4ED846C4"/>
    <w:rsid w:val="5153670D"/>
    <w:rsid w:val="53E178E8"/>
    <w:rsid w:val="568972FD"/>
    <w:rsid w:val="5DD72D6D"/>
    <w:rsid w:val="61F72119"/>
    <w:rsid w:val="6502090C"/>
    <w:rsid w:val="68F33F75"/>
    <w:rsid w:val="6E8E5F20"/>
    <w:rsid w:val="7AFA8044"/>
    <w:rsid w:val="7D7948E1"/>
    <w:rsid w:val="7D970DDE"/>
    <w:rsid w:val="7E9E7445"/>
    <w:rsid w:val="7EBA2023"/>
    <w:rsid w:val="A6DF5092"/>
    <w:rsid w:val="BCF60E19"/>
    <w:rsid w:val="BFC6418D"/>
    <w:rsid w:val="DFFA470C"/>
    <w:rsid w:val="EDB77673"/>
    <w:rsid w:val="EF8BBD6B"/>
    <w:rsid w:val="FBD75198"/>
    <w:rsid w:val="FBFCB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sv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2022-03-08T08:59:00Z</dcterms:created>
  <dc:creator>WPS_1603439798</dc:creator>
  <cp:lastModifiedBy>Angry初晴°</cp:lastModifiedBy>
  <dcterms:modified xsi:type="dcterms:W3CDTF">2026-02-24T20:48:55Z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