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F7D6D" w14:textId="77777777" w:rsidR="00C64150" w:rsidRPr="00C64150" w:rsidRDefault="00C64150" w:rsidP="00C64150">
      <w:pPr>
        <w:rPr>
          <w:lang w:val="en-US"/>
        </w:rPr>
      </w:pPr>
      <w:r w:rsidRPr="00C64150">
        <w:rPr>
          <w:lang w:val="en-US"/>
        </w:rPr>
        <w:t>During the viewing, we assess the condition of the property together: structural integrity, heating system, electrical installations, moisture, visible damage and potential renovation requirements.</w:t>
      </w:r>
    </w:p>
    <w:p w14:paraId="53FB8927" w14:textId="77777777" w:rsidR="00C64150" w:rsidRPr="00C64150" w:rsidRDefault="00C64150" w:rsidP="00C64150">
      <w:pPr>
        <w:rPr>
          <w:lang w:val="en-US"/>
        </w:rPr>
      </w:pPr>
      <w:r w:rsidRPr="00C64150">
        <w:rPr>
          <w:lang w:val="en-US"/>
        </w:rPr>
        <w:t>If necessary, we recommend involving an independent surveyor or building expert. This way, you avoid unpleasant surprises and can realistically evaluate both the purchase price and your future planning.</w:t>
      </w:r>
    </w:p>
    <w:p w14:paraId="50F69CBD" w14:textId="77777777" w:rsidR="0057366C" w:rsidRPr="00C64150" w:rsidRDefault="0057366C">
      <w:pPr>
        <w:rPr>
          <w:lang w:val="en-US"/>
        </w:rPr>
      </w:pPr>
    </w:p>
    <w:sectPr w:rsidR="0057366C" w:rsidRPr="00C6415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150"/>
    <w:rsid w:val="00074500"/>
    <w:rsid w:val="004364E8"/>
    <w:rsid w:val="0057366C"/>
    <w:rsid w:val="00B22C83"/>
    <w:rsid w:val="00C64150"/>
    <w:rsid w:val="00FF4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2DDC4"/>
  <w15:chartTrackingRefBased/>
  <w15:docId w15:val="{BFDF1160-8838-4686-A5F0-E10F2BAED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641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64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641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641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641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641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641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641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641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641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641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641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6415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6415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6415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6415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6415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6415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641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641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641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641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641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6415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6415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6415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641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6415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641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347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Holger Eberhard</dc:creator>
  <cp:keywords/>
  <dc:description/>
  <cp:lastModifiedBy>Holger Eberhard</cp:lastModifiedBy>
  <cp:revision>1</cp:revision>
  <dcterms:created xsi:type="dcterms:W3CDTF">2026-02-20T15:35:00Z</dcterms:created>
  <dcterms:modified xsi:type="dcterms:W3CDTF">2026-02-20T15:36:00Z</dcterms:modified>
</cp:coreProperties>
</file>