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6E48" w14:textId="77777777" w:rsidR="00CB442E" w:rsidRPr="00CB50FD" w:rsidRDefault="00CB442E" w:rsidP="00F6566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Calibri"/>
          <w:b/>
          <w:bCs/>
          <w:sz w:val="24"/>
          <w:szCs w:val="24"/>
          <w:lang w:eastAsia="de-DE"/>
        </w:rPr>
      </w:pPr>
    </w:p>
    <w:p w14:paraId="6F7BD183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de-DE"/>
        </w:rPr>
      </w:pPr>
      <w:r w:rsidRPr="000F5DF9">
        <w:rPr>
          <w:rFonts w:eastAsia="Times New Roman" w:cs="Arial"/>
          <w:b/>
          <w:bCs/>
          <w:sz w:val="24"/>
          <w:szCs w:val="24"/>
          <w:lang w:eastAsia="de-DE"/>
        </w:rPr>
        <w:t>Hello and a warm welcome, dear Referrer,</w:t>
      </w:r>
    </w:p>
    <w:p w14:paraId="5D4CA8D9" w14:textId="77777777" w:rsidR="00CB50FD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 xml:space="preserve">We are very pleased that you are interested in supporting us – </w:t>
      </w: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HE immologis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– in finding new property listings in Weinheim and the surrounding area. </w:t>
      </w:r>
    </w:p>
    <w:p w14:paraId="2EAACAF5" w14:textId="5E66940E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As an owner-managed real estate company, we know how valuable your personal referral can be.</w:t>
      </w:r>
      <w:r w:rsidR="00CB50FD">
        <w:rPr>
          <w:rFonts w:eastAsia="Times New Roman" w:cs="Arial"/>
          <w:sz w:val="20"/>
          <w:szCs w:val="20"/>
          <w:lang w:eastAsia="de-DE"/>
        </w:rPr>
        <w:t xml:space="preserve"> </w:t>
      </w:r>
      <w:r w:rsidRPr="000F5DF9">
        <w:rPr>
          <w:rFonts w:eastAsia="Times New Roman" w:cs="Arial"/>
          <w:sz w:val="20"/>
          <w:szCs w:val="20"/>
          <w:lang w:eastAsia="de-DE"/>
        </w:rPr>
        <w:t>Therefore, we would like to thank you for successful recommendations with an attractive referral commission – as a token of our appreciation.</w:t>
      </w:r>
    </w:p>
    <w:p w14:paraId="6938E414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Your Benefits at a Glance:</w:t>
      </w:r>
    </w:p>
    <w:p w14:paraId="4692D39E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If you provide us with a lead regarding a property for sale that is not yet known to us and has not been publicly advertised, and if a successful sale is concluded through our brokerage services, you will receive the following referral commission: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05"/>
      </w:tblGrid>
      <w:tr w:rsidR="000F5DF9" w:rsidRPr="000F5DF9" w14:paraId="5EC1B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3403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  <w:t>Sale Price</w:t>
            </w:r>
          </w:p>
        </w:tc>
        <w:tc>
          <w:tcPr>
            <w:tcW w:w="0" w:type="auto"/>
            <w:vAlign w:val="center"/>
            <w:hideMark/>
          </w:tcPr>
          <w:p w14:paraId="205101E0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  <w:t>Referral Commission</w:t>
            </w:r>
          </w:p>
        </w:tc>
      </w:tr>
      <w:tr w:rsidR="000F5DF9" w:rsidRPr="000F5DF9" w14:paraId="4F7C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EA6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up to €250,000.00</w:t>
            </w:r>
          </w:p>
        </w:tc>
        <w:tc>
          <w:tcPr>
            <w:tcW w:w="0" w:type="auto"/>
            <w:vAlign w:val="center"/>
            <w:hideMark/>
          </w:tcPr>
          <w:p w14:paraId="4AF260E9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€1,000.00</w:t>
            </w:r>
          </w:p>
        </w:tc>
      </w:tr>
      <w:tr w:rsidR="000F5DF9" w:rsidRPr="000F5DF9" w14:paraId="013E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81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€250,001.00 – €500,000.00</w:t>
            </w:r>
          </w:p>
        </w:tc>
        <w:tc>
          <w:tcPr>
            <w:tcW w:w="0" w:type="auto"/>
            <w:vAlign w:val="center"/>
            <w:hideMark/>
          </w:tcPr>
          <w:p w14:paraId="7040CE7C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€1,500.00</w:t>
            </w:r>
          </w:p>
        </w:tc>
      </w:tr>
      <w:tr w:rsidR="000F5DF9" w:rsidRPr="000F5DF9" w14:paraId="264E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8103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€500,001.00 – €999,999.00</w:t>
            </w:r>
          </w:p>
        </w:tc>
        <w:tc>
          <w:tcPr>
            <w:tcW w:w="0" w:type="auto"/>
            <w:vAlign w:val="center"/>
            <w:hideMark/>
          </w:tcPr>
          <w:p w14:paraId="6CA23817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€2,500.00</w:t>
            </w:r>
          </w:p>
        </w:tc>
      </w:tr>
      <w:tr w:rsidR="000F5DF9" w:rsidRPr="000F5DF9" w14:paraId="71B2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84A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from €1,000,000.00</w:t>
            </w:r>
          </w:p>
        </w:tc>
        <w:tc>
          <w:tcPr>
            <w:tcW w:w="0" w:type="auto"/>
            <w:vAlign w:val="center"/>
            <w:hideMark/>
          </w:tcPr>
          <w:p w14:paraId="34B07CD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€5,000.00</w:t>
            </w:r>
          </w:p>
        </w:tc>
      </w:tr>
    </w:tbl>
    <w:p w14:paraId="1DD05A5E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How It Works:</w:t>
      </w:r>
    </w:p>
    <w:p w14:paraId="5D279207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Attached you will find the referral notification form. Please complete and send it to us via:</w:t>
      </w:r>
    </w:p>
    <w:p w14:paraId="5219F421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Email: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info@he-immologis.de</w:t>
      </w:r>
      <w:r w:rsidRPr="000F5DF9">
        <w:rPr>
          <w:rFonts w:eastAsia="Times New Roman" w:cs="Arial"/>
          <w:sz w:val="20"/>
          <w:szCs w:val="20"/>
          <w:lang w:eastAsia="de-DE"/>
        </w:rPr>
        <w:br/>
      </w: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Mobile / WhatsApp: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+49 176 321 98 462</w:t>
      </w:r>
    </w:p>
    <w:p w14:paraId="3F89525A" w14:textId="6980E013" w:rsid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After reviewing your referral, you will receive a written commission agreement from us guaranteeing your participation in the successful sale.</w:t>
      </w:r>
    </w:p>
    <w:p w14:paraId="122927A8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We look forward to receiving your referrals and to working with you!</w:t>
      </w:r>
    </w:p>
    <w:p w14:paraId="4FE30D28" w14:textId="77777777" w:rsid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  <w:r w:rsidRPr="000F5DF9">
        <w:rPr>
          <w:rFonts w:eastAsia="Times New Roman" w:cs="Arial"/>
          <w:sz w:val="20"/>
          <w:szCs w:val="20"/>
          <w:lang w:val="de-DE" w:eastAsia="de-DE"/>
        </w:rPr>
        <w:t>Warm regards,</w:t>
      </w:r>
    </w:p>
    <w:p w14:paraId="7B67E093" w14:textId="7FCF228C" w:rsidR="00CB50FD" w:rsidRPr="000F5DF9" w:rsidRDefault="00FB6B5D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  <w:r>
        <w:rPr>
          <w:noProof/>
        </w:rPr>
        <w:drawing>
          <wp:inline distT="0" distB="0" distL="0" distR="0" wp14:anchorId="3720860D" wp14:editId="284BC7E5">
            <wp:extent cx="1082040" cy="627091"/>
            <wp:effectExtent l="0" t="0" r="0" b="1905"/>
            <wp:docPr id="1003884132" name="Grafik 1" descr="Ein Bild, das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4132" name="Grafik 1" descr="Ein Bild, das Entwurf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363" cy="63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890D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val="de-DE" w:eastAsia="de-DE"/>
        </w:rPr>
        <w:t>Holger Eberhard</w:t>
      </w:r>
    </w:p>
    <w:p w14:paraId="05A183D2" w14:textId="538635D1" w:rsidR="00C845E9" w:rsidRPr="003B7DC0" w:rsidRDefault="00C845E9" w:rsidP="008A787E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</w:p>
    <w:sectPr w:rsidR="00C845E9" w:rsidRPr="003B7DC0" w:rsidSect="00BD11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86B9" w14:textId="77777777" w:rsidR="000A6DA0" w:rsidRDefault="000A6DA0" w:rsidP="00BD1134">
      <w:pPr>
        <w:spacing w:after="0" w:line="240" w:lineRule="auto"/>
      </w:pPr>
      <w:r>
        <w:separator/>
      </w:r>
    </w:p>
  </w:endnote>
  <w:endnote w:type="continuationSeparator" w:id="0">
    <w:p w14:paraId="348B2311" w14:textId="77777777" w:rsidR="000A6DA0" w:rsidRDefault="000A6DA0" w:rsidP="00BD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FF26" w14:textId="77777777" w:rsidR="00E72B32" w:rsidRDefault="00E72B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9" w:type="dxa"/>
      <w:tblBorders>
        <w:top w:val="single" w:sz="12" w:space="0" w:color="E6910E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595"/>
      <w:gridCol w:w="3386"/>
      <w:gridCol w:w="2135"/>
    </w:tblGrid>
    <w:tr w:rsidR="00E72B32" w:rsidRPr="00BD1134" w14:paraId="261C1792" w14:textId="77777777" w:rsidTr="00914343">
      <w:trPr>
        <w:trHeight w:val="569"/>
      </w:trPr>
      <w:tc>
        <w:tcPr>
          <w:tcW w:w="3233" w:type="dxa"/>
          <w:tcBorders>
            <w:top w:val="nil"/>
            <w:bottom w:val="nil"/>
          </w:tcBorders>
        </w:tcPr>
        <w:p w14:paraId="4D10FDBC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HE immologis UG</w:t>
          </w:r>
          <w:r w:rsidRPr="003634E4">
            <w:rPr>
              <w:sz w:val="12"/>
              <w:szCs w:val="12"/>
              <w:lang w:val="de-DE"/>
            </w:rPr>
            <w:t xml:space="preserve"> (haftungsbeschränkt)</w:t>
          </w:r>
          <w:r>
            <w:rPr>
              <w:sz w:val="12"/>
              <w:szCs w:val="12"/>
              <w:lang w:val="de-DE"/>
            </w:rPr>
            <w:t xml:space="preserve"> i. Gr.</w:t>
          </w:r>
        </w:p>
        <w:p w14:paraId="1FE2FA01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Geschäftsführer: </w:t>
          </w:r>
          <w:r>
            <w:rPr>
              <w:sz w:val="12"/>
              <w:szCs w:val="12"/>
              <w:lang w:val="de-DE"/>
            </w:rPr>
            <w:t>Holger Eberhard</w:t>
          </w:r>
        </w:p>
        <w:p w14:paraId="619DB0A2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Ahornstr. 59</w:t>
          </w:r>
        </w:p>
        <w:p w14:paraId="798E207F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6</w:t>
          </w:r>
          <w:r>
            <w:rPr>
              <w:sz w:val="12"/>
              <w:szCs w:val="12"/>
              <w:lang w:val="de-DE"/>
            </w:rPr>
            <w:t>9469 Weinheim</w:t>
          </w:r>
        </w:p>
        <w:p w14:paraId="5C81ACAF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T:  0</w:t>
          </w:r>
          <w:r>
            <w:rPr>
              <w:sz w:val="12"/>
              <w:szCs w:val="12"/>
              <w:lang w:val="de-DE"/>
            </w:rPr>
            <w:t>176 321 98 462</w:t>
          </w:r>
        </w:p>
        <w:p w14:paraId="75CA9BD9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M:info@he-immologis.de</w:t>
          </w:r>
        </w:p>
        <w:p w14:paraId="78C9D1B5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  <w:p w14:paraId="717F12F3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595" w:type="dxa"/>
          <w:tcBorders>
            <w:top w:val="nil"/>
          </w:tcBorders>
        </w:tcPr>
        <w:p w14:paraId="3306DA68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3386" w:type="dxa"/>
          <w:tcBorders>
            <w:top w:val="nil"/>
          </w:tcBorders>
        </w:tcPr>
        <w:p w14:paraId="28F59170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Handelsregister Mannheim </w:t>
          </w:r>
        </w:p>
        <w:p w14:paraId="6FD93E5E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HRB 755995</w:t>
          </w:r>
        </w:p>
        <w:p w14:paraId="7C3A7D54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Firmensitz: </w:t>
          </w:r>
          <w:r>
            <w:rPr>
              <w:sz w:val="12"/>
              <w:szCs w:val="12"/>
              <w:lang w:val="de-DE"/>
            </w:rPr>
            <w:t>Weinheim</w:t>
          </w:r>
        </w:p>
        <w:p w14:paraId="6AE6EFFB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USt-IdNr.: </w:t>
          </w:r>
        </w:p>
      </w:tc>
      <w:tc>
        <w:tcPr>
          <w:tcW w:w="2135" w:type="dxa"/>
          <w:tcBorders>
            <w:top w:val="nil"/>
          </w:tcBorders>
        </w:tcPr>
        <w:p w14:paraId="389162C0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Vollksbank Kurpfalz eG.</w:t>
          </w:r>
        </w:p>
        <w:p w14:paraId="3C862F40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BLZ: </w:t>
          </w:r>
          <w:r>
            <w:rPr>
              <w:sz w:val="12"/>
              <w:szCs w:val="12"/>
              <w:lang w:val="de-DE"/>
            </w:rPr>
            <w:t xml:space="preserve"> 670 923 00</w:t>
          </w:r>
        </w:p>
        <w:p w14:paraId="02CF7961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IBAN: DE</w:t>
          </w:r>
          <w:r>
            <w:rPr>
              <w:sz w:val="12"/>
              <w:szCs w:val="12"/>
              <w:lang w:val="de-DE"/>
            </w:rPr>
            <w:t>80 6709 2300 0034 1874 79</w:t>
          </w:r>
        </w:p>
        <w:p w14:paraId="6C702A85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 xml:space="preserve">BIC: </w:t>
          </w:r>
          <w:r>
            <w:rPr>
              <w:sz w:val="12"/>
              <w:szCs w:val="12"/>
              <w:lang w:val="de-DE"/>
            </w:rPr>
            <w:t xml:space="preserve">  GENODE61WNM</w:t>
          </w:r>
        </w:p>
      </w:tc>
    </w:tr>
  </w:tbl>
  <w:p w14:paraId="14AB5B1A" w14:textId="015824F6" w:rsidR="00BD1134" w:rsidRPr="00BD1134" w:rsidRDefault="00E72B32" w:rsidP="000C7A53">
    <w:pPr>
      <w:pStyle w:val="Fuzeile"/>
      <w:tabs>
        <w:tab w:val="clear" w:pos="4680"/>
        <w:tab w:val="clear" w:pos="9360"/>
        <w:tab w:val="left" w:pos="5925"/>
        <w:tab w:val="left" w:pos="5970"/>
      </w:tabs>
      <w:jc w:val="right"/>
      <w:rPr>
        <w:rFonts w:ascii="Calibri" w:hAnsi="Calibri" w:cs="Calibri"/>
        <w:sz w:val="16"/>
        <w:szCs w:val="16"/>
        <w:lang w:val="de-DE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AF927E8" wp14:editId="2134EF06">
          <wp:simplePos x="0" y="0"/>
          <wp:positionH relativeFrom="page">
            <wp:posOffset>-38100</wp:posOffset>
          </wp:positionH>
          <wp:positionV relativeFrom="page">
            <wp:posOffset>9730740</wp:posOffset>
          </wp:positionV>
          <wp:extent cx="7833360" cy="390525"/>
          <wp:effectExtent l="0" t="0" r="0" b="9525"/>
          <wp:wrapNone/>
          <wp:docPr id="1376133421" name="_x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BDBDB1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336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1134" w:rsidRPr="00BD1134">
      <w:rPr>
        <w:lang w:val="de-DE"/>
      </w:rPr>
      <w:tab/>
    </w:r>
    <w:r w:rsidR="00BD1134" w:rsidRPr="00BD1134">
      <w:rPr>
        <w:lang w:val="de-DE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B20E" w14:textId="77777777" w:rsidR="00E72B32" w:rsidRDefault="00E72B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B4539" w14:textId="77777777" w:rsidR="000A6DA0" w:rsidRDefault="000A6DA0" w:rsidP="00BD1134">
      <w:pPr>
        <w:spacing w:after="0" w:line="240" w:lineRule="auto"/>
      </w:pPr>
      <w:r>
        <w:separator/>
      </w:r>
    </w:p>
  </w:footnote>
  <w:footnote w:type="continuationSeparator" w:id="0">
    <w:p w14:paraId="69F9FFE5" w14:textId="77777777" w:rsidR="000A6DA0" w:rsidRDefault="000A6DA0" w:rsidP="00BD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B33F" w14:textId="77777777" w:rsidR="00E72B32" w:rsidRDefault="00E72B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D915" w14:textId="4566A967" w:rsidR="00BD1134" w:rsidRDefault="00BD1134" w:rsidP="00376CB7">
    <w:pPr>
      <w:pStyle w:val="Kopfzeil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E50C4" wp14:editId="4D4ABB91">
          <wp:simplePos x="0" y="0"/>
          <wp:positionH relativeFrom="column">
            <wp:posOffset>1912620</wp:posOffset>
          </wp:positionH>
          <wp:positionV relativeFrom="paragraph">
            <wp:posOffset>-388620</wp:posOffset>
          </wp:positionV>
          <wp:extent cx="929640" cy="792992"/>
          <wp:effectExtent l="0" t="0" r="3810" b="7620"/>
          <wp:wrapNone/>
          <wp:docPr id="1434956869" name="Grafik 3" descr="Ein Bild, das Symbol, Schrift, weiß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956869" name="Grafik 3" descr="Ein Bild, das Symbol, Schrift, weiß, Logo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792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D2AF" w14:textId="77777777" w:rsidR="00E72B32" w:rsidRDefault="00E72B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6E3"/>
    <w:multiLevelType w:val="multilevel"/>
    <w:tmpl w:val="B99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D15E4"/>
    <w:multiLevelType w:val="multilevel"/>
    <w:tmpl w:val="24D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D638B"/>
    <w:multiLevelType w:val="multilevel"/>
    <w:tmpl w:val="14F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2732">
    <w:abstractNumId w:val="0"/>
  </w:num>
  <w:num w:numId="2" w16cid:durableId="1489898905">
    <w:abstractNumId w:val="2"/>
  </w:num>
  <w:num w:numId="3" w16cid:durableId="107697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34"/>
    <w:rsid w:val="00074500"/>
    <w:rsid w:val="000A6DA0"/>
    <w:rsid w:val="000F5DF9"/>
    <w:rsid w:val="001467AC"/>
    <w:rsid w:val="001E73B7"/>
    <w:rsid w:val="00221212"/>
    <w:rsid w:val="00254A64"/>
    <w:rsid w:val="0032213A"/>
    <w:rsid w:val="00354C1D"/>
    <w:rsid w:val="003B7DC0"/>
    <w:rsid w:val="003D06F0"/>
    <w:rsid w:val="004364E8"/>
    <w:rsid w:val="00571A3A"/>
    <w:rsid w:val="0057366C"/>
    <w:rsid w:val="005F04E0"/>
    <w:rsid w:val="00607220"/>
    <w:rsid w:val="006E7417"/>
    <w:rsid w:val="006F3EF1"/>
    <w:rsid w:val="007200A0"/>
    <w:rsid w:val="007F2DF7"/>
    <w:rsid w:val="00846B5C"/>
    <w:rsid w:val="008A787E"/>
    <w:rsid w:val="008B427C"/>
    <w:rsid w:val="009D4D8A"/>
    <w:rsid w:val="00B1502D"/>
    <w:rsid w:val="00B21C73"/>
    <w:rsid w:val="00B55DF4"/>
    <w:rsid w:val="00B565B0"/>
    <w:rsid w:val="00B873BA"/>
    <w:rsid w:val="00BB025B"/>
    <w:rsid w:val="00BC5832"/>
    <w:rsid w:val="00BD1134"/>
    <w:rsid w:val="00BF0099"/>
    <w:rsid w:val="00C63CE8"/>
    <w:rsid w:val="00C845E9"/>
    <w:rsid w:val="00CB442E"/>
    <w:rsid w:val="00CB50FD"/>
    <w:rsid w:val="00E6053A"/>
    <w:rsid w:val="00E72B32"/>
    <w:rsid w:val="00E931EC"/>
    <w:rsid w:val="00ED22D9"/>
    <w:rsid w:val="00ED7807"/>
    <w:rsid w:val="00F303F7"/>
    <w:rsid w:val="00F6566E"/>
    <w:rsid w:val="00F8046B"/>
    <w:rsid w:val="00FA09B1"/>
    <w:rsid w:val="00FB6B5D"/>
    <w:rsid w:val="00FD4770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DB2B"/>
  <w15:chartTrackingRefBased/>
  <w15:docId w15:val="{037141D9-649D-49CF-B391-C77C6AF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11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1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11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1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1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1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D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1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13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D1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134"/>
    <w:pPr>
      <w:spacing w:after="160" w:line="259" w:lineRule="auto"/>
      <w:ind w:left="720"/>
      <w:contextualSpacing/>
    </w:pPr>
    <w:rPr>
      <w:rFonts w:eastAsiaTheme="minorHAnsi"/>
      <w:kern w:val="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D1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13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1134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BD1134"/>
    <w:rPr>
      <w:rFonts w:eastAsiaTheme="minorEastAsia"/>
      <w:kern w:val="0"/>
      <w:lang w:val="en-US"/>
      <w14:ligatures w14:val="none"/>
    </w:rPr>
  </w:style>
  <w:style w:type="character" w:styleId="Fett">
    <w:name w:val="Strong"/>
    <w:basedOn w:val="Absatz-Standardschriftart"/>
    <w:uiPriority w:val="22"/>
    <w:qFormat/>
    <w:rsid w:val="00BD113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D1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1E73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7</cp:revision>
  <dcterms:created xsi:type="dcterms:W3CDTF">2026-02-21T04:39:00Z</dcterms:created>
  <dcterms:modified xsi:type="dcterms:W3CDTF">2026-02-21T05:39:00Z</dcterms:modified>
</cp:coreProperties>
</file>