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41ACB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Qualifications &amp; Certifications</w:t>
      </w:r>
    </w:p>
    <w:p w14:paraId="7BA4CFEF" w14:textId="77777777" w:rsidR="002E5F00" w:rsidRPr="002E5F00" w:rsidRDefault="002E5F00" w:rsidP="002E5F00">
      <w:pPr>
        <w:rPr>
          <w:lang w:val="en-US"/>
        </w:rPr>
      </w:pPr>
      <w:r w:rsidRPr="002E5F00">
        <w:rPr>
          <w:b/>
          <w:bCs/>
          <w:lang w:val="en-US"/>
        </w:rPr>
        <w:t>Professional excellence through continuous education.</w:t>
      </w:r>
      <w:r w:rsidRPr="002E5F00">
        <w:rPr>
          <w:lang w:val="en-US"/>
        </w:rPr>
        <w:br/>
        <w:t>As an owner-managed company, we place the highest value on professional expertise and legal certainty.</w:t>
      </w:r>
    </w:p>
    <w:p w14:paraId="7CC9FD21" w14:textId="77777777" w:rsidR="002E5F00" w:rsidRPr="002E5F00" w:rsidRDefault="002E5F00" w:rsidP="002E5F00">
      <w:r w:rsidRPr="002E5F00">
        <w:pict w14:anchorId="2BC69E7B">
          <v:rect id="_x0000_i1061" style="width:0;height:1.5pt" o:hralign="center" o:hrstd="t" o:hr="t" fillcolor="#a0a0a0" stroked="f"/>
        </w:pict>
      </w:r>
    </w:p>
    <w:p w14:paraId="6C00DE2F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Our Certifications</w:t>
      </w:r>
    </w:p>
    <w:p w14:paraId="7858B35F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Statutory License</w:t>
      </w:r>
    </w:p>
    <w:p w14:paraId="7DE63EEA" w14:textId="77777777" w:rsidR="002E5F00" w:rsidRPr="002E5F00" w:rsidRDefault="002E5F00" w:rsidP="002E5F00">
      <w:pPr>
        <w:rPr>
          <w:lang w:val="en-US"/>
        </w:rPr>
      </w:pPr>
      <w:r w:rsidRPr="002E5F00">
        <w:rPr>
          <w:b/>
          <w:bCs/>
          <w:lang w:val="en-US"/>
        </w:rPr>
        <w:t>License pursuant to § 34c German Trade Regulation Act (GewO)</w:t>
      </w:r>
      <w:r w:rsidRPr="002E5F00">
        <w:rPr>
          <w:lang w:val="en-US"/>
        </w:rPr>
        <w:br/>
        <w:t>Commercial real estate consultancy and brokerage</w:t>
      </w:r>
      <w:r w:rsidRPr="002E5F00">
        <w:rPr>
          <w:lang w:val="en-US"/>
        </w:rPr>
        <w:br/>
        <w:t>IHK examination pursuant to § 34c GewO successfully completed</w:t>
      </w:r>
      <w:r w:rsidRPr="002E5F00">
        <w:rPr>
          <w:lang w:val="en-US"/>
        </w:rPr>
        <w:br/>
        <w:t>Official authorization to practice as a real estate broker</w:t>
      </w:r>
    </w:p>
    <w:p w14:paraId="05089D82" w14:textId="77777777" w:rsidR="002E5F00" w:rsidRPr="002E5F00" w:rsidRDefault="002E5F00" w:rsidP="002E5F00">
      <w:r w:rsidRPr="002E5F00">
        <w:t>→ View Certificate (PDF)</w:t>
      </w:r>
    </w:p>
    <w:p w14:paraId="368F3980" w14:textId="77777777" w:rsidR="002E5F00" w:rsidRPr="002E5F00" w:rsidRDefault="002E5F00" w:rsidP="002E5F00">
      <w:r w:rsidRPr="002E5F00">
        <w:pict w14:anchorId="7DBAA933">
          <v:rect id="_x0000_i1062" style="width:0;height:1.5pt" o:hralign="center" o:hrstd="t" o:hr="t" fillcolor="#a0a0a0" stroked="f"/>
        </w:pict>
      </w:r>
    </w:p>
    <w:p w14:paraId="2F9DC2F6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Professional Continuing Education</w:t>
      </w:r>
    </w:p>
    <w:p w14:paraId="524D1A94" w14:textId="77777777" w:rsidR="002E5F00" w:rsidRPr="002E5F00" w:rsidRDefault="002E5F00" w:rsidP="002E5F00">
      <w:pPr>
        <w:rPr>
          <w:lang w:val="en-US"/>
        </w:rPr>
      </w:pPr>
      <w:r w:rsidRPr="002E5F00">
        <w:rPr>
          <w:b/>
          <w:bCs/>
          <w:lang w:val="en-US"/>
        </w:rPr>
        <w:t>Certificate Real Estate Agent 34c (Fw2)</w:t>
      </w:r>
      <w:r w:rsidRPr="002E5F00">
        <w:rPr>
          <w:lang w:val="en-US"/>
        </w:rPr>
        <w:br/>
        <w:t>Verified professional competence as a real estate broker</w:t>
      </w:r>
      <w:r w:rsidRPr="002E5F00">
        <w:rPr>
          <w:lang w:val="en-US"/>
        </w:rPr>
        <w:br/>
        <w:t>Legal and commercial fundamentals</w:t>
      </w:r>
      <w:r w:rsidRPr="002E5F00">
        <w:rPr>
          <w:lang w:val="en-US"/>
        </w:rPr>
        <w:br/>
        <w:t>Consultancy and brokerage in accordance with § 34c GewO</w:t>
      </w:r>
    </w:p>
    <w:p w14:paraId="730176FB" w14:textId="77777777" w:rsidR="002E5F00" w:rsidRPr="002E5F00" w:rsidRDefault="002E5F00" w:rsidP="002E5F00">
      <w:r w:rsidRPr="002E5F00">
        <w:t>→ View Certificate (PDF)</w:t>
      </w:r>
    </w:p>
    <w:p w14:paraId="1A3E6582" w14:textId="77777777" w:rsidR="002E5F00" w:rsidRPr="002E5F00" w:rsidRDefault="002E5F00" w:rsidP="002E5F00">
      <w:r w:rsidRPr="002E5F00">
        <w:pict w14:anchorId="7CFA0588">
          <v:rect id="_x0000_i1063" style="width:0;height:1.5pt" o:hralign="center" o:hrstd="t" o:hr="t" fillcolor="#a0a0a0" stroked="f"/>
        </w:pict>
      </w:r>
    </w:p>
    <w:p w14:paraId="66C8FC79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Professional Continuing Education</w:t>
      </w:r>
    </w:p>
    <w:p w14:paraId="478A9C67" w14:textId="77777777" w:rsidR="002E5F00" w:rsidRPr="002E5F00" w:rsidRDefault="002E5F00" w:rsidP="002E5F00">
      <w:pPr>
        <w:rPr>
          <w:lang w:val="en-US"/>
        </w:rPr>
      </w:pPr>
      <w:r w:rsidRPr="002E5F00">
        <w:rPr>
          <w:b/>
          <w:bCs/>
          <w:lang w:val="en-US"/>
        </w:rPr>
        <w:t>Certificate 34c Real Estate Agent</w:t>
      </w:r>
      <w:r w:rsidRPr="002E5F00">
        <w:rPr>
          <w:lang w:val="en-US"/>
        </w:rPr>
        <w:br/>
        <w:t>Qualification as Real Estate Broker pursuant to § 34c GewO</w:t>
      </w:r>
      <w:r w:rsidRPr="002E5F00">
        <w:rPr>
          <w:lang w:val="en-US"/>
        </w:rPr>
        <w:br/>
        <w:t>Professional expertise and practical experience</w:t>
      </w:r>
      <w:r w:rsidRPr="002E5F00">
        <w:rPr>
          <w:lang w:val="en-US"/>
        </w:rPr>
        <w:br/>
        <w:t>Real estate brokerage and advisory services</w:t>
      </w:r>
    </w:p>
    <w:p w14:paraId="2B9EEB38" w14:textId="77777777" w:rsidR="002E5F00" w:rsidRPr="002E5F00" w:rsidRDefault="002E5F00" w:rsidP="002E5F00">
      <w:r w:rsidRPr="002E5F00">
        <w:t>→ View Certificate (PDF)</w:t>
      </w:r>
    </w:p>
    <w:p w14:paraId="0AB287FB" w14:textId="77777777" w:rsidR="002E5F00" w:rsidRPr="002E5F00" w:rsidRDefault="002E5F00" w:rsidP="002E5F00">
      <w:r w:rsidRPr="002E5F00">
        <w:pict w14:anchorId="1EB323ED">
          <v:rect id="_x0000_i1064" style="width:0;height:1.5pt" o:hralign="center" o:hrstd="t" o:hr="t" fillcolor="#a0a0a0" stroked="f"/>
        </w:pict>
      </w:r>
    </w:p>
    <w:p w14:paraId="7E176A58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Professional Continuing Education</w:t>
      </w:r>
    </w:p>
    <w:p w14:paraId="63579AB7" w14:textId="77777777" w:rsidR="002E5F00" w:rsidRPr="002E5F00" w:rsidRDefault="002E5F00" w:rsidP="002E5F00">
      <w:pPr>
        <w:rPr>
          <w:lang w:val="en-US"/>
        </w:rPr>
      </w:pPr>
      <w:r w:rsidRPr="002E5F00">
        <w:rPr>
          <w:b/>
          <w:bCs/>
          <w:lang w:val="en-US"/>
        </w:rPr>
        <w:t>Certificate 34c Real Estate Agent (TA)</w:t>
      </w:r>
      <w:r w:rsidRPr="002E5F00">
        <w:rPr>
          <w:lang w:val="en-US"/>
        </w:rPr>
        <w:br/>
        <w:t>Certified Real Estate Broker pursuant to § 34c GewO (TA)</w:t>
      </w:r>
      <w:r w:rsidRPr="002E5F00">
        <w:rPr>
          <w:lang w:val="en-US"/>
        </w:rPr>
        <w:br/>
        <w:t>Professional knowledge and legal foundations</w:t>
      </w:r>
      <w:r w:rsidRPr="002E5F00">
        <w:rPr>
          <w:lang w:val="en-US"/>
        </w:rPr>
        <w:br/>
        <w:t>Consultancy and brokerage of real estate</w:t>
      </w:r>
    </w:p>
    <w:p w14:paraId="32D75C49" w14:textId="77777777" w:rsidR="002E5F00" w:rsidRPr="002E5F00" w:rsidRDefault="002E5F00" w:rsidP="002E5F00">
      <w:r w:rsidRPr="002E5F00">
        <w:t>→ View Certificate (PDF)</w:t>
      </w:r>
    </w:p>
    <w:p w14:paraId="0AFC3563" w14:textId="77777777" w:rsidR="002E5F00" w:rsidRPr="002E5F00" w:rsidRDefault="002E5F00" w:rsidP="002E5F00">
      <w:r w:rsidRPr="002E5F00">
        <w:pict w14:anchorId="5975F5C4">
          <v:rect id="_x0000_i1065" style="width:0;height:1.5pt" o:hralign="center" o:hrstd="t" o:hr="t" fillcolor="#a0a0a0" stroked="f"/>
        </w:pict>
      </w:r>
    </w:p>
    <w:p w14:paraId="0898DAC7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Property Valuation</w:t>
      </w:r>
    </w:p>
    <w:p w14:paraId="6B0DC687" w14:textId="77777777" w:rsidR="002E5F00" w:rsidRPr="002E5F00" w:rsidRDefault="002E5F00" w:rsidP="002E5F00">
      <w:pPr>
        <w:rPr>
          <w:lang w:val="en-US"/>
        </w:rPr>
      </w:pPr>
      <w:r w:rsidRPr="002E5F00">
        <w:rPr>
          <w:b/>
          <w:bCs/>
          <w:lang w:val="en-US"/>
        </w:rPr>
        <w:t>Certificate Property Valuation (TA)</w:t>
      </w:r>
      <w:r w:rsidRPr="002E5F00">
        <w:rPr>
          <w:lang w:val="en-US"/>
        </w:rPr>
        <w:br/>
        <w:t>Cost Approach Method</w:t>
      </w:r>
      <w:r w:rsidRPr="002E5F00">
        <w:rPr>
          <w:lang w:val="en-US"/>
        </w:rPr>
        <w:br/>
      </w:r>
      <w:r w:rsidRPr="002E5F00">
        <w:rPr>
          <w:lang w:val="en-US"/>
        </w:rPr>
        <w:lastRenderedPageBreak/>
        <w:t>Income Approach Method</w:t>
      </w:r>
      <w:r w:rsidRPr="002E5F00">
        <w:rPr>
          <w:lang w:val="en-US"/>
        </w:rPr>
        <w:br/>
        <w:t>Comparative Market Approach and valuation principles</w:t>
      </w:r>
    </w:p>
    <w:p w14:paraId="0A8618C4" w14:textId="77777777" w:rsidR="002E5F00" w:rsidRPr="002E5F00" w:rsidRDefault="002E5F00" w:rsidP="002E5F00">
      <w:r w:rsidRPr="002E5F00">
        <w:t>→ View Certificate (PDF)</w:t>
      </w:r>
    </w:p>
    <w:p w14:paraId="5570C416" w14:textId="77777777" w:rsidR="002E5F00" w:rsidRPr="002E5F00" w:rsidRDefault="002E5F00" w:rsidP="002E5F00">
      <w:r w:rsidRPr="002E5F00">
        <w:pict w14:anchorId="1D6242A9">
          <v:rect id="_x0000_i1066" style="width:0;height:1.5pt" o:hralign="center" o:hrstd="t" o:hr="t" fillcolor="#a0a0a0" stroked="f"/>
        </w:pict>
      </w:r>
    </w:p>
    <w:p w14:paraId="621F5243" w14:textId="77777777" w:rsidR="002E5F00" w:rsidRPr="002E5F00" w:rsidRDefault="002E5F00" w:rsidP="002E5F00">
      <w:pPr>
        <w:rPr>
          <w:b/>
          <w:bCs/>
          <w:lang w:val="en-US"/>
        </w:rPr>
      </w:pPr>
      <w:r w:rsidRPr="002E5F00">
        <w:rPr>
          <w:b/>
          <w:bCs/>
          <w:lang w:val="en-US"/>
        </w:rPr>
        <w:t>Continuing Education Requirement (Legal Compliance)</w:t>
      </w:r>
    </w:p>
    <w:p w14:paraId="66A3BF1C" w14:textId="77777777" w:rsidR="002E5F00" w:rsidRPr="002E5F00" w:rsidRDefault="002E5F00" w:rsidP="002E5F00">
      <w:pPr>
        <w:rPr>
          <w:lang w:val="en-US"/>
        </w:rPr>
      </w:pPr>
      <w:r w:rsidRPr="002E5F00">
        <w:rPr>
          <w:lang w:val="en-US"/>
        </w:rPr>
        <w:t>In accordance with § 34c (2a) GewO and § 15b German Real Estate Brokerage and Developer Ordinance (MaBV), we regularly fulfill the statutory continuing education requirement of at least 20 hours within a three-year period.</w:t>
      </w:r>
    </w:p>
    <w:p w14:paraId="32E78F28" w14:textId="77777777" w:rsidR="002E5F00" w:rsidRPr="002E5F00" w:rsidRDefault="002E5F00" w:rsidP="002E5F00">
      <w:pPr>
        <w:rPr>
          <w:lang w:val="en-US"/>
        </w:rPr>
      </w:pPr>
      <w:r w:rsidRPr="002E5F00">
        <w:rPr>
          <w:lang w:val="en-US"/>
        </w:rPr>
        <w:t>This ensures that we remain up to date with current legislation, case law, and market developments — for your security and confidence.</w:t>
      </w:r>
    </w:p>
    <w:p w14:paraId="44CC6CB6" w14:textId="77777777" w:rsidR="0057366C" w:rsidRPr="002E5F00" w:rsidRDefault="0057366C">
      <w:pPr>
        <w:rPr>
          <w:lang w:val="en-US"/>
        </w:rPr>
      </w:pPr>
    </w:p>
    <w:sectPr w:rsidR="0057366C" w:rsidRPr="002E5F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F00"/>
    <w:rsid w:val="00074500"/>
    <w:rsid w:val="002E5F00"/>
    <w:rsid w:val="004364E8"/>
    <w:rsid w:val="0057366C"/>
    <w:rsid w:val="00B22C83"/>
    <w:rsid w:val="00FF4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A8E3E"/>
  <w15:chartTrackingRefBased/>
  <w15:docId w15:val="{89591303-A59B-4D19-A6AE-A3E3AE988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E5F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E5F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E5F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E5F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E5F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E5F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E5F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E5F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E5F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E5F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E5F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E5F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E5F0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E5F0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E5F0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E5F0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E5F0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E5F0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E5F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E5F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E5F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E5F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E5F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E5F0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E5F0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E5F0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E5F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E5F0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E5F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Holger Eberhard</dc:creator>
  <cp:keywords/>
  <dc:description/>
  <cp:lastModifiedBy>Holger Eberhard</cp:lastModifiedBy>
  <cp:revision>1</cp:revision>
  <dcterms:created xsi:type="dcterms:W3CDTF">2026-02-20T16:00:00Z</dcterms:created>
  <dcterms:modified xsi:type="dcterms:W3CDTF">2026-02-20T16:01:00Z</dcterms:modified>
</cp:coreProperties>
</file>