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PONTIFICIA UNIVERSIDAD CATÓLICA DEL PERÚ</w:t>
      </w:r>
    </w:p>
    <w:p w:rsidR="00000000" w:rsidDel="00000000" w:rsidP="00000000" w:rsidRDefault="00000000" w:rsidRPr="00000000" ns1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FACULTAD DE CIENCIAS E INGENIERÍA</w:t>
      </w:r>
    </w:p>
    <w:p w:rsidR="00000000" w:rsidDel="00000000" w:rsidP="00000000" w:rsidRDefault="00000000" w:rsidRPr="00000000" ns1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Temas Avanzados en Ingeniería de Software 1 – INF384</w:t>
      </w:r>
    </w:p>
    <w:p w:rsidR="00000000" w:rsidDel="00000000" w:rsidP="00000000" w:rsidRDefault="00000000" w:rsidRPr="00000000" ns1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Laboratorio 3</w:t>
      </w:r>
    </w:p>
    <w:p w:rsidR="00000000" w:rsidDel="00000000" w:rsidP="00000000" w:rsidRDefault="00000000" w:rsidRPr="00000000" ns1:paraId="00000005">
      <w:pPr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lvivinweu9ic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(Segundo Semestre 2026)</w:t>
      </w:r>
    </w:p>
    <w:p w:rsidR="00000000" w:rsidDel="00000000" w:rsidP="00000000" w:rsidRDefault="00000000" w:rsidRPr="00000000" ns1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Indicaciones generales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ns1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 120 minutos.</w:t>
      </w:r>
    </w:p>
    <w:p w:rsidR="00000000" w:rsidDel="00000000" w:rsidP="00000000" w:rsidRDefault="00000000" w:rsidRPr="00000000" ns1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consultar las diapositivas del curso, la documentación oficial de las herramientas y el repositorio base. No puede compartir código ni credenciales con otros alumnos. El uso de herramientas de IA generativa debe declararse y citarse según los lineamientos del curso.</w:t>
      </w:r>
    </w:p>
    <w:p w:rsidR="00000000" w:rsidDel="00000000" w:rsidP="00000000" w:rsidRDefault="00000000" w:rsidRPr="00000000" ns1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archivos indicados se subirán a Paideia, en la tarea del laboratorio, usando el nombre de archivo/s indicado en el enunciado.</w:t>
      </w:r>
    </w:p>
    <w:p w:rsidR="00000000" w:rsidDel="00000000" w:rsidP="00000000" w:rsidRDefault="00000000" w:rsidRPr="00000000" ns1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presentación del trabajo influye en su calificación.</w:t>
      </w:r>
    </w:p>
    <w:p w:rsidR="00000000" w:rsidDel="00000000" w:rsidP="00000000" w:rsidRDefault="00000000" w:rsidRPr="00000000" ns1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pBdr>
          <w:bottom w:color="000000" w:space="1" w:sz="6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Puntaje: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1. Objetivo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1.	Implementar validaciones de calidad y seguridad sobre la aplicación y publicar una imagen de contenedor únicamente si las validaciones pasan.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2.	Implementar validaciones de sintaxis, integridad y seguridad sobre el código de infraestructura, verificar que el plan corresponde al cambio declarado y aplicar la infraestructura únicamente si esa verificación pasa.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 Pipeline de Aplicación VS Pipeline de Infraestructura</w:t>
      </w: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120"/>
        <w:gridCol w:w="3120"/>
        <w:gridCol w:w="3120"/>
      </w:tblGrid>
      <w:tr>
        <w:trPr>
          <w:cantSplit w:val="0"/>
          <w:tblHeader w:val="1"/>
        </w:trPr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/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Pipeline de aplicación</w:t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Pipeline de infraestructura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Archivo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.github/workflows/app.yml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.github/workflows/infra.yml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 dispara con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cambios en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src/**</w:t>
            </w:r>
            <w:r>
              <w:rPr>
                <w:rFonts w:ascii="Arial" w:cs="Arial" w:eastAsia="Arial" w:hAnsi="Arial"/>
                <w:rtl w:val="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package*.json</w:t>
            </w:r>
            <w:r>
              <w:rPr>
                <w:rFonts w:ascii="Arial" w:cs="Arial" w:eastAsia="Arial" w:hAnsi="Arial"/>
                <w:rtl w:val="0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Dockerfile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cambios en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infra/**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Es dueño de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imagen docker que ejecuta la API (Lambda)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existencia y la configuración de la API (Lambda)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Produce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Una imagen docker publicada en el registro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infraestructura aplicada</w:t>
            </w:r>
          </w:p>
        </w:tc>
      </w:tr>
    </w:tbl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En el repositorio de Infraestructura, la función Lambda declara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ignore_changes = [image_uri]</w:t>
      </w:r>
      <w:r>
        <w:rPr>
          <w:rFonts w:ascii="Arial" w:cs="Arial" w:eastAsia="Arial" w:hAnsi="Arial"/>
          <w:rtl w:val="0"/>
        </w:rPr>
        <w:t xml:space="preserve">, esto permite que el terraform no valide los cambios de esta URL dado que la aplicación la irá cambiando conforme libere nuevas versiones.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3. Alcance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Dentro del alcance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Implementar buenas prácticas en el Dockerfile del repositorio base.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Cuatro gates en el pipeline de aplicación: calidad (SonarCloud), detección de secretos, análisis de composición de dependencias y análisis estático.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Build, tag y push de la imagen al registro, con el digest como salida del job.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Pipeline de infraestructura completo: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fmt</w:t>
      </w:r>
      <w:r>
        <w:rPr>
          <w:rFonts w:ascii="Arial" w:cs="Arial" w:eastAsia="Arial" w:hAnsi="Arial"/>
          <w:rtl w:val="0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init</w:t>
      </w:r>
      <w:r>
        <w:rPr>
          <w:rFonts w:ascii="Arial" w:cs="Arial" w:eastAsia="Arial" w:hAnsi="Arial"/>
          <w:rtl w:val="0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validate</w:t>
      </w:r>
      <w:r>
        <w:rPr>
          <w:rFonts w:ascii="Arial" w:cs="Arial" w:eastAsia="Arial" w:hAnsi="Arial"/>
          <w:rtl w:val="0"/>
        </w:rPr>
        <w:t xml:space="preserve">, análisis de políticas,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plan</w:t>
      </w:r>
      <w:r>
        <w:rPr>
          <w:rFonts w:ascii="Arial" w:cs="Arial" w:eastAsia="Arial" w:hAnsi="Arial"/>
          <w:rtl w:val="0"/>
        </w:rPr>
        <w:t xml:space="preserve">, compuerta sobre el plan y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apply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Inyectar 2 fallas para validar controles.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Fuera del alcance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job de despliegue. Viene escrito en el repositorio base y no se modifica.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Escaneo de seguridad de la imagen de contenedor.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repositorio de imágenes (ECR) y el bucket del estado. Los crea el workflow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setup-infra</w:t>
      </w:r>
      <w:r>
        <w:rPr>
          <w:rFonts w:ascii="Arial" w:cs="Arial" w:eastAsia="Arial" w:hAnsi="Arial"/>
          <w:rtl w:val="0"/>
        </w:rPr>
        <w:t xml:space="preserve"> y no se declaran en Terraform.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4. Prerrequisitos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Hacer un fork del repositorio base </w:t>
      </w:r>
      <w:r>
        <w:rPr>
          <w:rFonts w:ascii="Arial" w:cs="Arial" w:eastAsia="Arial" w:hAnsi="Arial"/>
          <w:b w:val="1"/>
          <w:bCs w:val="1"/>
          <w:rtl w:val="0"/>
        </w:rPr>
        <w:t xml:space="preserve">a su cuenta personal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Sesión del entorno académico de AWS iniciada.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Cuenta de SonarCloud configurada (pueden usar la misma del lab 2, pero el proyecto es nuevo: este es otro repositorio).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No hay nada que instalar.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Todo el laboratorio se ejecuta en los runners de GitHub, que ya traen Docker, Terraform, la CLI de AWS y Node. No es necesario construir imágenes ni desplegar infraestructura desde su máquina, sin embargo pueden usar el GitHub Codespace si lo desean.</w:t>
      </w:r>
    </w:p>
    <w:p>
      <w:pPr>
        <w:spacing w:after="60" w:before="60" w:lineRule="auto"/>
        <w:ind w:left="48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fork debe ir a una </w:t>
      </w:r>
      <w:r>
        <w:rPr>
          <w:rFonts w:ascii="Arial" w:cs="Arial" w:eastAsia="Arial" w:hAnsi="Arial"/>
          <w:b w:val="1"/>
          <w:bCs w:val="1"/>
          <w:rtl w:val="0"/>
        </w:rPr>
        <w:t xml:space="preserve">cuenta personal</w:t>
      </w:r>
      <w:r>
        <w:rPr>
          <w:rFonts w:ascii="Arial" w:cs="Arial" w:eastAsia="Arial" w:hAnsi="Arial"/>
          <w:rtl w:val="0"/>
        </w:rPr>
        <w:t xml:space="preserve">, no a una organización. Una de las actions que van a usar es gratuita solo en cuentas personales y en una organización pide una licencia.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5. Preparación previa a la sesión</w:t>
      </w:r>
    </w:p>
    <w:p>
      <w:pPr>
        <w:keepNext w:val="1"/>
        <w:spacing w:after="80" w:befor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5.1 Credenciales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Las credenciales del entorno académico son temporales y caducan, deberás actualizarlas al iniciar el laboratorio.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1.	Iniciar la sesión del laboratorio y copiar los tres valores: identificador de llave, llave secreta y token de sesión.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2.	Cargarlos como secretos del repositorio con los nombres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AWS_ACCESS_KEY_ID</w:t>
      </w:r>
      <w:r>
        <w:rPr>
          <w:rFonts w:ascii="Arial" w:cs="Arial" w:eastAsia="Arial" w:hAnsi="Arial"/>
          <w:rtl w:val="0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AWS_SECRET_ACCESS_KEY</w:t>
      </w:r>
      <w:r>
        <w:rPr>
          <w:rFonts w:ascii="Arial" w:cs="Arial" w:eastAsia="Arial" w:hAnsi="Arial"/>
          <w:rtl w:val="0"/>
        </w:rPr>
        <w:t xml:space="preserve"> y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AWS_SESSION_TOKEN</w:t>
      </w:r>
      <w:r>
        <w:rPr>
          <w:rFonts w:ascii="Arial" w:cs="Arial" w:eastAsia="Arial" w:hAnsi="Arial"/>
          <w:rtl w:val="0"/>
        </w:rPr>
        <w:t xml:space="preserve">. (RECUERDA hacerlo como secreto, si no expones tu ambiente al mundo)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3.	Ejecutar el pipeline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verificar-credenciales</w:t>
      </w:r>
      <w:r>
        <w:rPr>
          <w:rFonts w:ascii="Arial" w:cs="Arial" w:eastAsia="Arial" w:hAnsi="Arial"/>
          <w:rtl w:val="0"/>
        </w:rPr>
        <w:t xml:space="preserve">. Debe terminar en verde antes de continuar.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¿Cómo obtener los valores?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Ingresa a tu laboratorio de AWS e inícialo.</w:t>
      </w:r>
    </w:p>
    <w:p w:rsidR="00000000" w:rsidDel="00000000" w:rsidP="00000000" w:rsidRDefault="00000000" w:rsidRPr="00000000" ns1:paraId="0000003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Ingresa a “AWS Details” </w:t>
      </w:r>
      <w:r w:rsidDel="00000000" w:rsidR="00000000" w:rsidRPr="00000000">
        <w:rPr>
          <w:rFonts w:ascii="Arial" w:cs="Arial" w:eastAsia="Arial" w:hAnsi="Arial"/>
        </w:rPr>
        <w:drawing>
          <ns2:inline distB="114300" distT="114300" distL="114300" distR="114300">
            <ns2:extent cx="762710" cy="320559"/>
            <ns2:effectExtent b="0" l="0" r="0" t="0"/>
            <ns2:docPr id="1" name="image2.png"/>
            <ns3:graphic>
              <ns3:graphicData uri="http://schemas.openxmlformats.org/drawingml/2006/picture">
                <ns4:pic>
                  <ns4:nvPicPr>
                    <ns4:cNvPr id="0" name="image2.png"/>
                    <ns4:cNvPicPr preferRelativeResize="0"/>
                  </ns4:nvPicPr>
                  <ns4:blipFill>
                    <ns3:blip ns5:embed="rId6"/>
                    <ns3:srcRect b="32857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762710" cy="320559"/>
                    </ns3:xfrm>
                    <ns3:prstGeom prst="rect"/>
                    <ns3:ln/>
                  </ns4:spPr>
                </ns4:pic>
              </ns3:graphicData>
            </ns3:graphic>
          </ns2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F">
      <w:pPr>
        <w:numPr>
          <w:ilvl w:val="0"/>
          <w:numId w:val="2"/>
        </w:numPr>
        <w:spacing w:after="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Dar click en SHOW para que aparezcan las credenciales. </w:t>
      </w:r>
      <w:r w:rsidDel="00000000" w:rsidR="00000000" w:rsidRPr="00000000">
        <w:rPr>
          <w:rFonts w:ascii="Arial" w:cs="Arial" w:eastAsia="Arial" w:hAnsi="Arial"/>
        </w:rPr>
        <w:drawing>
          <ns2:inline distB="114300" distT="114300" distL="114300" distR="114300">
            <ns2:extent cx="947738" cy="465039"/>
            <ns2:effectExtent b="0" l="0" r="0" t="0"/>
            <ns2:docPr id="2" name="image1.png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ns5:embed="rId7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47738" cy="465039"/>
                    </ns3:xfrm>
                    <ns3:prstGeom prst="rect"/>
                    <ns3:ln/>
                  </ns4:spPr>
                </ns4:pic>
              </ns3:graphicData>
            </ns3:graphic>
          </ns2:inline>
        </w:drawing>
      </w:r>
      <w:r w:rsidDel="00000000" w:rsidR="00000000" w:rsidRPr="00000000">
        <w:rPr>
          <w:rtl w:val="0"/>
        </w:rPr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La sesión de AWS se cierra sola, y cuando eso pasa no lo vas a notar.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entorno académico da sesiones de unas cuatro horas. Al terminarse, no borra las credenciales: les adjunta una política que </w:t>
      </w:r>
      <w:r>
        <w:rPr>
          <w:rFonts w:ascii="Arial" w:cs="Arial" w:eastAsia="Arial" w:hAnsi="Arial"/>
          <w:b w:val="1"/>
          <w:bCs w:val="1"/>
          <w:rtl w:val="0"/>
        </w:rPr>
        <w:t xml:space="preserve">deniega todo</w:t>
      </w:r>
      <w:r>
        <w:rPr>
          <w:rFonts w:ascii="Arial" w:cs="Arial" w:eastAsia="Arial" w:hAnsi="Arial"/>
          <w:rtl w:val="0"/>
        </w:rPr>
        <w:t xml:space="preserve">. Desde ese momento cualquier llamada falla con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explicit deny ... voc-cancel-cred</w:t>
      </w:r>
      <w:r>
        <w:rPr>
          <w:rFonts w:ascii="Arial" w:cs="Arial" w:eastAsia="Arial" w:hAnsi="Arial"/>
          <w:rtl w:val="0"/>
        </w:rPr>
        <w:t xml:space="preserve">, y el mensaje que ves depende del servicio: puede ser un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AccessDenied</w:t>
      </w:r>
      <w:r>
        <w:rPr>
          <w:rFonts w:ascii="Arial" w:cs="Arial" w:eastAsia="Arial" w:hAnsi="Arial"/>
          <w:rtl w:val="0"/>
        </w:rPr>
        <w:t xml:space="preserve"> claro, o un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403 Forbidden</w:t>
      </w:r>
      <w:r>
        <w:rPr>
          <w:rFonts w:ascii="Arial" w:cs="Arial" w:eastAsia="Arial" w:hAnsi="Arial"/>
          <w:rtl w:val="0"/>
        </w:rPr>
        <w:t xml:space="preserve"> de S3 sobre el archivo de estado que parece un problema de Terraform y no lo es.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Lo incómodo es que la llamada más obvia para comprobarlo,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aws sts get-caller-identity</w:t>
      </w:r>
      <w:r>
        <w:rPr>
          <w:rFonts w:ascii="Arial" w:cs="Arial" w:eastAsia="Arial" w:hAnsi="Arial"/>
          <w:rtl w:val="0"/>
        </w:rPr>
        <w:t xml:space="preserve">, </w:t>
      </w:r>
      <w:r>
        <w:rPr>
          <w:rFonts w:ascii="Arial" w:cs="Arial" w:eastAsia="Arial" w:hAnsi="Arial"/>
          <w:b w:val="1"/>
          <w:bCs w:val="1"/>
          <w:rtl w:val="0"/>
        </w:rPr>
        <w:t xml:space="preserve">sigue respondiendo bien</w:t>
      </w:r>
      <w:r>
        <w:rPr>
          <w:rFonts w:ascii="Arial" w:cs="Arial" w:eastAsia="Arial" w:hAnsi="Arial"/>
          <w:rtl w:val="0"/>
        </w:rPr>
        <w:t xml:space="preserve">: no pide permisos y no se puede denegar. Por eso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verificar-credenciales</w:t>
      </w:r>
      <w:r>
        <w:rPr>
          <w:rFonts w:ascii="Arial" w:cs="Arial" w:eastAsia="Arial" w:hAnsi="Arial"/>
          <w:rtl w:val="0"/>
        </w:rPr>
        <w:t xml:space="preserve"> no se queda ahí y hace además dos llamadas de solo lectura contra AWS. Si ese pipeline está en verde, la sesión sirve.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Cuando algo empiece a fallar sin que hayas cambiado nada, lo primero es volver a ejecutar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verificar-credenciales</w:t>
      </w:r>
      <w:r>
        <w:rPr>
          <w:rFonts w:ascii="Arial" w:cs="Arial" w:eastAsia="Arial" w:hAnsi="Arial"/>
          <w:rtl w:val="0"/>
        </w:rPr>
        <w:t xml:space="preserve">. Si sale rojo: Start Lab, AWS Details, y recargar los </w:t>
      </w:r>
      <w:r>
        <w:rPr>
          <w:rFonts w:ascii="Arial" w:cs="Arial" w:eastAsia="Arial" w:hAnsi="Arial"/>
          <w:b w:val="1"/>
          <w:bCs w:val="1"/>
          <w:rtl w:val="0"/>
        </w:rPr>
        <w:t xml:space="preserve">tres</w:t>
      </w:r>
      <w:r>
        <w:rPr>
          <w:rFonts w:ascii="Arial" w:cs="Arial" w:eastAsia="Arial" w:hAnsi="Arial"/>
          <w:rtl w:val="0"/>
        </w:rPr>
        <w:t xml:space="preserve"> secretos. Los tres cambian,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AWS_SESSION_TOKEN</w:t>
      </w:r>
      <w:r>
        <w:rPr>
          <w:rFonts w:ascii="Arial" w:cs="Arial" w:eastAsia="Arial" w:hAnsi="Arial"/>
          <w:rtl w:val="0"/>
        </w:rPr>
        <w:t xml:space="preserve"> incluido.</w:t>
      </w:r>
    </w:p>
    <w:p>
      <w:pPr>
        <w:keepNext w:val="1"/>
        <w:spacing w:after="80" w:befor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5.2 Creación inicial de la infraestructura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Una función Lambda de tipo imagen exige que la imagen del docker exista en el registry (ECR de AWS) antes de crear la función. Y Terraform no publica imágenes. Por eso hay un paso previo.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workflow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setup-infra</w:t>
      </w:r>
      <w:r>
        <w:rPr>
          <w:rFonts w:ascii="Arial" w:cs="Arial" w:eastAsia="Arial" w:hAnsi="Arial"/>
          <w:rtl w:val="0"/>
        </w:rPr>
        <w:t xml:space="preserve"> deja listo todo lo que el pipeline de infraestructura necesita para poder correr: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1.	El bucket de S3 donde vive el archivo de estado, con versionado, acceso público bloqueado y cifrado.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2.	El repositorio de imágenes (ECR).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3.	Una imagen mínima inicial, con el tag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bootstrap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Pasos: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1.	Ejecutar manualmente el workflow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setup-infra</w:t>
      </w:r>
      <w:r>
        <w:rPr>
          <w:rFonts w:ascii="Arial" w:cs="Arial" w:eastAsia="Arial" w:hAnsi="Arial"/>
          <w:rtl w:val="0"/>
        </w:rPr>
        <w:t xml:space="preserve">, pasándole como parámetro el nombre del bucket: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inf384-tfstate-&lt;su-codigo-pucp&gt;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2.	Al terminar, el resumen de la ejecución imprime el contenido exacto de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infra/backend.hcl</w:t>
      </w:r>
      <w:r>
        <w:rPr>
          <w:rFonts w:ascii="Arial" w:cs="Arial" w:eastAsia="Arial" w:hAnsi="Arial"/>
          <w:rtl w:val="0"/>
        </w:rPr>
        <w:t xml:space="preserve">. Copiarlo en ese archivo y </w:t>
      </w:r>
      <w:r>
        <w:rPr>
          <w:rFonts w:ascii="Arial" w:cs="Arial" w:eastAsia="Arial" w:hAnsi="Arial"/>
          <w:b w:val="1"/>
          <w:bCs w:val="1"/>
          <w:rtl w:val="0"/>
        </w:rPr>
        <w:t xml:space="preserve">confirmar el cambio en la rama principal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Ese archivo se versiona: el pipeline de infraestructura lo lee en el runner y ahí no hay forma de generarlo. El nombre de un bucket no es un secreto.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Ese mismo commit toca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infra/</w:t>
      </w:r>
      <w:r>
        <w:rPr>
          <w:rFonts w:ascii="Arial" w:cs="Arial" w:eastAsia="Arial" w:hAnsi="Arial"/>
          <w:rtl w:val="0"/>
        </w:rPr>
        <w:t xml:space="preserve">, así que dispara el pipeline de infraestructura. Su primera ejecución crea el resto: el grupo de logs, la política del repositorio de imágenes y la función Lambda. Es decir, la infraestructura la crea el pipeline delante de ustedes, no un paso manual.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setup-infra</w:t>
      </w:r>
      <w:r>
        <w:rPr>
          <w:rFonts w:ascii="Arial" w:cs="Arial" w:eastAsia="Arial" w:hAnsi="Arial"/>
          <w:rtl w:val="0"/>
        </w:rPr>
        <w:t xml:space="preserve"> es idempotente. Si falla a mitad de camino, volver a ejecutarlo.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Para simplificar, el lock del estado de Terraform vive en el mismo bucket y no en DynamoDB como vimos en clase. No hay que hacer nada adicional para que funcione.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6. Repositorio base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Lo que trae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src/</w:t>
      </w:r>
      <w:r>
        <w:rPr>
          <w:rFonts w:ascii="Arial" w:cs="Arial" w:eastAsia="Arial" w:hAnsi="Arial"/>
          <w:rtl w:val="0"/>
        </w:rPr>
        <w:t xml:space="preserve">: función Node con un handler que devuelve la versión, y sus pruebas unitarias.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package.json</w:t>
      </w:r>
      <w:r>
        <w:rPr>
          <w:rFonts w:ascii="Arial" w:cs="Arial" w:eastAsia="Arial" w:hAnsi="Arial"/>
          <w:rtl w:val="0"/>
        </w:rPr>
        <w:t xml:space="preserve"> y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package-lock.json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Dockerfile</w:t>
      </w:r>
      <w:r>
        <w:rPr>
          <w:rFonts w:ascii="Arial" w:cs="Arial" w:eastAsia="Arial" w:hAnsi="Arial"/>
          <w:rtl w:val="0"/>
        </w:rPr>
        <w:t xml:space="preserve">: versión con malas prácticas.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sonar-project.properties</w:t>
      </w:r>
      <w:r>
        <w:rPr>
          <w:rFonts w:ascii="Arial" w:cs="Arial" w:eastAsia="Arial" w:hAnsi="Arial"/>
          <w:rtl w:val="0"/>
        </w:rPr>
        <w:t xml:space="preserve">: configuración del análisis de calidad, ya resuelta. No hay que editarla.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infra/</w:t>
      </w:r>
      <w:r>
        <w:rPr>
          <w:rFonts w:ascii="Arial" w:cs="Arial" w:eastAsia="Arial" w:hAnsi="Arial"/>
          <w:rtl w:val="0"/>
        </w:rPr>
        <w:t xml:space="preserve">: código Terraform de la función Lambda y los componentes que necesita para sus logs.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.github/workflows/app.yml</w:t>
      </w:r>
      <w:r>
        <w:rPr>
          <w:rFonts w:ascii="Arial" w:cs="Arial" w:eastAsia="Arial" w:hAnsi="Arial"/>
          <w:rtl w:val="0"/>
        </w:rPr>
        <w:t xml:space="preserve">: pipeline para validar y desplegar la aplicación. Se debe completar con los pasos requeridos, salvo 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desplegar</w:t>
      </w:r>
      <w:r>
        <w:rPr>
          <w:rFonts w:ascii="Arial" w:cs="Arial" w:eastAsia="Arial" w:hAnsi="Arial"/>
          <w:rtl w:val="0"/>
        </w:rPr>
        <w:t xml:space="preserve"> que viene completo.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.github/workflows/infra.yml</w:t>
      </w:r>
      <w:r>
        <w:rPr>
          <w:rFonts w:ascii="Arial" w:cs="Arial" w:eastAsia="Arial" w:hAnsi="Arial"/>
          <w:rtl w:val="0"/>
        </w:rPr>
        <w:t xml:space="preserve">: pipeline para validar y desplegar infraestructura. Se debe completar.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Auxiliares que no necesitan modificación, en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.github/workflows/</w:t>
      </w:r>
      <w:r>
        <w:rPr>
          <w:rFonts w:ascii="Arial" w:cs="Arial" w:eastAsia="Arial" w:hAnsi="Arial"/>
          <w:rtl w:val="0"/>
        </w:rPr>
        <w:t xml:space="preserve">: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verificar-credenciales.yml</w:t>
      </w:r>
      <w:r>
        <w:rPr>
          <w:rFonts w:ascii="Arial" w:cs="Arial" w:eastAsia="Arial" w:hAnsi="Arial"/>
          <w:rtl w:val="0"/>
        </w:rPr>
        <w:t xml:space="preserve">: comprueba que las credenciales de AWS estén cargadas y que la sesión siga activa.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setup-infra.yml</w:t>
      </w:r>
      <w:r>
        <w:rPr>
          <w:rFonts w:ascii="Arial" w:cs="Arial" w:eastAsia="Arial" w:hAnsi="Arial"/>
          <w:rtl w:val="0"/>
        </w:rPr>
        <w:t xml:space="preserve">: crea el bucket del estado, el repositorio ECR y publica la primera imagen que el Lambda necesita para poder crearse.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construir-imagen.yml</w:t>
      </w:r>
      <w:r>
        <w:rPr>
          <w:rFonts w:ascii="Arial" w:cs="Arial" w:eastAsia="Arial" w:hAnsi="Arial"/>
          <w:rtl w:val="0"/>
        </w:rPr>
        <w:t xml:space="preserve">: construye la imagen, reporta el tamaño de cada etapa y corre las comprobaciones del criterio de aceptación de A1, sin publicar nada.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Lo que NO trae, y hay que agregar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.dockerignore</w:t>
      </w:r>
      <w:r>
        <w:rPr>
          <w:rFonts w:ascii="Arial" w:cs="Arial" w:eastAsia="Arial" w:hAnsi="Arial"/>
          <w:rtl w:val="0"/>
        </w:rPr>
        <w:t xml:space="preserve">. Solo viene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.dockerignore.ejemplo</w:t>
      </w:r>
      <w:r>
        <w:rPr>
          <w:rFonts w:ascii="Arial" w:cs="Arial" w:eastAsia="Arial" w:hAnsi="Arial"/>
          <w:rtl w:val="0"/>
        </w:rPr>
        <w:t xml:space="preserve">, con la explicación.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infra/backend.hcl</w:t>
      </w:r>
      <w:r>
        <w:rPr>
          <w:rFonts w:ascii="Arial" w:cs="Arial" w:eastAsia="Arial" w:hAnsi="Arial"/>
          <w:rtl w:val="0"/>
        </w:rPr>
        <w:t xml:space="preserve">. Solo viene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infra/backend.hcl.ejemplo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7. Parte A · Pipeline de aplicación</w:t>
      </w:r>
    </w:p>
    <w:p>
      <w:pPr>
        <w:keepNext w:val="1"/>
        <w:spacing w:after="80" w:befor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A1 · Corregir el Dockerfile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Reescribir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Dockerfile</w:t>
      </w:r>
      <w:r>
        <w:rPr>
          <w:rFonts w:ascii="Arial" w:cs="Arial" w:eastAsia="Arial" w:hAnsi="Arial"/>
          <w:rtl w:val="0"/>
        </w:rPr>
        <w:t xml:space="preserve"> corrigiendo los cinco hallazgos marcados en el archivo. La imagen final debe cumplir: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Imagen base de Lambda para Node con versión fija.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Manifiesto y lock file copiados e instalados antes del código de la aplicación.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Instalación desde el lock file.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Construcción en dos etapas, donde la etapa final recibe únicamente el artefacto empaquetado.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Sin valores de credencial declarados.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Sin gestor de paquetes del sistema ni herramientas de depuración en la etapa final.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Son seis requisitos y cinco hallazgos marcados: la construcción en dos etapas no está señalada en el archivo, hay que deducirla de esta lista.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Agregar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.dockerignore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repositorio incluye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esbuild</w:t>
      </w:r>
      <w:r>
        <w:rPr>
          <w:rFonts w:ascii="Arial" w:cs="Arial" w:eastAsia="Arial" w:hAnsi="Arial"/>
          <w:rtl w:val="0"/>
        </w:rPr>
        <w:t xml:space="preserve"> como dependencia de desarrollo y el script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npm run build</w:t>
      </w:r>
      <w:r>
        <w:rPr>
          <w:rFonts w:ascii="Arial" w:cs="Arial" w:eastAsia="Arial" w:hAnsi="Arial"/>
          <w:rtl w:val="0"/>
        </w:rPr>
        <w:t xml:space="preserve">, que empaqueta el handler y sus dependencias en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dist/handler.js</w:t>
      </w:r>
      <w:r>
        <w:rPr>
          <w:rFonts w:ascii="Arial" w:cs="Arial" w:eastAsia="Arial" w:hAnsi="Arial"/>
          <w:rtl w:val="0"/>
        </w:rPr>
        <w:t xml:space="preserve">. La imagen final debe ejecutar ese archivo empaquetado, sin el árbol de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node_modules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Sobre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USER</w:t>
      </w:r>
      <w:r>
        <w:rPr>
          <w:rFonts w:ascii="Arial" w:cs="Arial" w:eastAsia="Arial" w:hAnsi="Arial"/>
          <w:rtl w:val="0"/>
        </w:rPr>
        <w:t xml:space="preserve"> y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HEALTHCHECK</w:t>
      </w:r>
      <w:r>
        <w:rPr>
          <w:rFonts w:ascii="Arial" w:cs="Arial" w:eastAsia="Arial" w:hAnsi="Arial"/>
          <w:rtl w:val="0"/>
        </w:rPr>
        <w:t xml:space="preserve"> en este modelo de empaquetado: no será necesario declararlos ya que Lambda internamente lo maneja.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Para iterar sin esperar el pipeline completo, usar el workflow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construir-imagen</w:t>
      </w:r>
      <w:r>
        <w:rPr>
          <w:rFonts w:ascii="Arial" w:cs="Arial" w:eastAsia="Arial" w:hAnsi="Arial"/>
          <w:rtl w:val="0"/>
        </w:rPr>
        <w:t xml:space="preserve">: construye, reporta el tamaño de cada etapa y no publica nada.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Criterio de aceptación:</w:t>
      </w:r>
      <w:r>
        <w:rPr>
          <w:rFonts w:ascii="Arial" w:cs="Arial" w:eastAsia="Arial" w:hAnsi="Arial"/>
          <w:rtl w:val="0"/>
        </w:rPr>
        <w:t xml:space="preserve">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docker history</w:t>
      </w:r>
      <w:r>
        <w:rPr>
          <w:rFonts w:ascii="Arial" w:cs="Arial" w:eastAsia="Arial" w:hAnsi="Arial"/>
          <w:rtl w:val="0"/>
        </w:rPr>
        <w:t xml:space="preserve"> sobre la imagen construida no muestra ningún valor de credencial, y la etapa final no contiene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node_modules</w:t>
      </w:r>
      <w:r>
        <w:rPr>
          <w:rFonts w:ascii="Arial" w:cs="Arial" w:eastAsia="Arial" w:hAnsi="Arial"/>
          <w:rtl w:val="0"/>
        </w:rPr>
        <w:t xml:space="preserve"> ni instalaciones con el gestor de paquetes del sistema. La salida del workflow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construir-imagen</w:t>
      </w:r>
      <w:r>
        <w:rPr>
          <w:rFonts w:ascii="Arial" w:cs="Arial" w:eastAsia="Arial" w:hAnsi="Arial"/>
          <w:rtl w:val="0"/>
        </w:rPr>
        <w:t xml:space="preserve"> incluye las dos comprobaciones.</w:t>
      </w:r>
    </w:p>
    <w:p>
      <w:pPr>
        <w:spacing w:after="60" w:before="60" w:lineRule="auto"/>
        <w:ind w:left="48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binario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dnf</w:t>
      </w:r>
      <w:r>
        <w:rPr>
          <w:rFonts w:ascii="Arial" w:cs="Arial" w:eastAsia="Arial" w:hAnsi="Arial"/>
          <w:rtl w:val="0"/>
        </w:rPr>
        <w:t xml:space="preserve"> viene dentro de la imagen base de Lambda y no se puede quitar de ahí. Lo que se evalúa es que la etapa final no lo </w:t>
      </w:r>
      <w:r>
        <w:rPr>
          <w:rFonts w:ascii="Arial" w:cs="Arial" w:eastAsia="Arial" w:hAnsi="Arial"/>
          <w:b w:val="1"/>
          <w:bCs w:val="1"/>
          <w:rtl w:val="0"/>
        </w:rPr>
        <w:t xml:space="preserve">invoque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keepNext w:val="1"/>
        <w:spacing w:after="80" w:befor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A2 · Compuertas de calidad y seguridad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Agregar cuatro jobs a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app.yml</w:t>
      </w:r>
      <w:r>
        <w:rPr>
          <w:rFonts w:ascii="Arial" w:cs="Arial" w:eastAsia="Arial" w:hAnsi="Arial"/>
          <w:rtl w:val="0"/>
        </w:rPr>
        <w:t xml:space="preserve">. Los cuatro se ejecutan en paralelo y ninguno depende de otro.</w:t>
      </w: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120"/>
        <w:gridCol w:w="3120"/>
        <w:gridCol w:w="3120"/>
      </w:tblGrid>
      <w:tr>
        <w:trPr>
          <w:cantSplit w:val="0"/>
          <w:tblHeader w:val="1"/>
        </w:trPr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Job</w:t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Qué evalúa</w:t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Condición de detención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calidad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Cobertura y reglas sobre el código nuevo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Solo informativo, no bloquea.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secretos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Credenciales en el código y en el historial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Cualquier hallazgo detiene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dependencias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Árbol completo del lock file contra vulnerabilidades conocidas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Solo informativo, no bloquea.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estatico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Patrones explotables en el código fuente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Solo informativo, no bloquea.</w:t>
            </w:r>
          </w:p>
        </w:tc>
      </w:tr>
    </w:tbl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Requisitos: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secretos</w:t>
      </w:r>
      <w:r>
        <w:rPr>
          <w:rFonts w:ascii="Arial" w:cs="Arial" w:eastAsia="Arial" w:hAnsi="Arial"/>
          <w:rtl w:val="0"/>
        </w:rPr>
        <w:t xml:space="preserve"> usa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fetch-depth: 0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dependencias</w:t>
      </w:r>
      <w:r>
        <w:rPr>
          <w:rFonts w:ascii="Arial" w:cs="Arial" w:eastAsia="Arial" w:hAnsi="Arial"/>
          <w:rtl w:val="0"/>
        </w:rPr>
        <w:t xml:space="preserve"> se ejecuta sobre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package-lock.json</w:t>
      </w:r>
      <w:r>
        <w:rPr>
          <w:rFonts w:ascii="Arial" w:cs="Arial" w:eastAsia="Arial" w:hAnsi="Arial"/>
          <w:rtl w:val="0"/>
        </w:rPr>
        <w:t xml:space="preserve">, con el árbol completo y no solo las dependencias de producción.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calidad</w:t>
      </w:r>
      <w:r>
        <w:rPr>
          <w:rFonts w:ascii="Arial" w:cs="Arial" w:eastAsia="Arial" w:hAnsi="Arial"/>
          <w:rtl w:val="0"/>
        </w:rPr>
        <w:t xml:space="preserve"> consume el reporte de cobertura que producen las pruebas, y necesita el historial completo del repositorio para distinguir el código nuevo.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Que una compuerta no bloquee no significa que pueda quedar muda. El hallazgo tiene que verse en la ejecución sin abrir el log.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Configuración de SonarCloud.</w:t>
      </w:r>
      <w:r>
        <w:rPr>
          <w:rFonts w:ascii="Arial" w:cs="Arial" w:eastAsia="Arial" w:hAnsi="Arial"/>
          <w:rtl w:val="0"/>
        </w:rPr>
        <w:t xml:space="preserve"> 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calidad</w:t>
      </w:r>
      <w:r>
        <w:rPr>
          <w:rFonts w:ascii="Arial" w:cs="Arial" w:eastAsia="Arial" w:hAnsi="Arial"/>
          <w:rtl w:val="0"/>
        </w:rPr>
        <w:t xml:space="preserve"> necesita tres valores cargados en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Settings &gt; Secrets and variables &gt; Actions</w:t>
      </w:r>
      <w:r>
        <w:rPr>
          <w:rFonts w:ascii="Arial" w:cs="Arial" w:eastAsia="Arial" w:hAnsi="Arial"/>
          <w:rtl w:val="0"/>
        </w:rPr>
        <w:t xml:space="preserve">:</w:t>
      </w: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4680"/>
        <w:gridCol w:w="4680"/>
      </w:tblGrid>
      <w:tr>
        <w:trPr>
          <w:cantSplit w:val="0"/>
          <w:tblHeader w:val="1"/>
        </w:trPr>
        <w:tc>
          <w:tcPr>
            <w:tcW w:w="468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tcW w:w="468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SONAR_TOKEN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Secret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SONAR_ORG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Variable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SONAR_PROJECT_KEY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Variable</w:t>
            </w:r>
          </w:p>
        </w:tc>
      </w:tr>
    </w:tbl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proyecto se crea </w:t>
      </w:r>
      <w:r>
        <w:rPr>
          <w:rFonts w:ascii="Arial" w:cs="Arial" w:eastAsia="Arial" w:hAnsi="Arial"/>
          <w:b w:val="1"/>
          <w:bCs w:val="1"/>
          <w:rtl w:val="0"/>
        </w:rPr>
        <w:t xml:space="preserve">importando este repositorio</w:t>
      </w:r>
      <w:r>
        <w:rPr>
          <w:rFonts w:ascii="Arial" w:cs="Arial" w:eastAsia="Arial" w:hAnsi="Arial"/>
          <w:rtl w:val="0"/>
        </w:rPr>
        <w:t xml:space="preserve"> desde GitHub, igual que en el Laboratorio 2. Es un proyecto nuevo: el del Laboratorio 2 corresponde a otro repositorio. El análisis ya viene configurado en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sonar-project.properties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Herramientas disponibles.</w:t>
      </w:r>
      <w:r>
        <w:rPr>
          <w:rFonts w:ascii="Arial" w:cs="Arial" w:eastAsia="Arial" w:hAnsi="Arial"/>
          <w:rtl w:val="0"/>
        </w:rPr>
        <w:t xml:space="preserve"> No hace falta instalar nada en el runner. Estas son las referencias que pueden usar. Elegir otra es válido: se califica la compuerta, no la marca.</w:t>
      </w: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120"/>
        <w:gridCol w:w="3120"/>
        <w:gridCol w:w="3120"/>
      </w:tblGrid>
      <w:tr>
        <w:trPr>
          <w:cantSplit w:val="0"/>
          <w:tblHeader w:val="1"/>
        </w:trPr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Compuerta</w:t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Referencia</w:t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 que no es evidente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calidad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SonarSource/sonarqube-scan-action@v8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misma del Laboratorio 2. Necesita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SONAR_TOKEN</w:t>
            </w:r>
            <w:r>
              <w:rPr>
                <w:rFonts w:ascii="Arial" w:cs="Arial" w:eastAsia="Arial" w:hAnsi="Arial"/>
                <w:rtl w:val="0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SONAR_HOST_URL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secretos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gitleaks/gitleaks-action@v3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Gratis solo en cuentas personales. En una organización pide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GITLEAKS_LICENSE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dependencias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aquasecurity/trivy-action@v0.36.0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tiene tag flotante: hay que fijar la versión completa,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@v0.36.0</w:t>
            </w:r>
            <w:r>
              <w:rPr>
                <w:rFonts w:ascii="Arial" w:cs="Arial" w:eastAsia="Arial" w:hAnsi="Arial"/>
                <w:rtl w:val="0"/>
              </w:rPr>
              <w:t xml:space="preserve"> y no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@v0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estatico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existe action mantenida. Usar la imagen oficial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semgrep/semgrep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semgrep/semgrep-action</w:t>
            </w:r>
            <w:r>
              <w:rPr>
                <w:rFonts w:ascii="Arial" w:cs="Arial" w:eastAsia="Arial" w:hAnsi="Arial"/>
                <w:rtl w:val="0"/>
              </w:rPr>
              <w:t xml:space="preserve"> está archivada desde 2024 y no funciona</w:t>
            </w:r>
          </w:p>
        </w:tc>
      </w:tr>
    </w:tbl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Hallazgos preexistentes.</w:t>
      </w:r>
      <w:r>
        <w:rPr>
          <w:rFonts w:ascii="Arial" w:cs="Arial" w:eastAsia="Arial" w:hAnsi="Arial"/>
          <w:rtl w:val="0"/>
        </w:rPr>
        <w:t xml:space="preserve"> El repositorio base arrastra hallazgos que no van a poder corregir en la sesión. Para cada uno que decidan no corregir, dejar constancia </w:t>
      </w:r>
      <w:r>
        <w:rPr>
          <w:rFonts w:ascii="Arial" w:cs="Arial" w:eastAsia="Arial" w:hAnsi="Arial"/>
          <w:b w:val="1"/>
          <w:bCs w:val="1"/>
          <w:rtl w:val="0"/>
        </w:rPr>
        <w:t xml:space="preserve">junto al código que lo produce</w:t>
      </w:r>
      <w:r>
        <w:rPr>
          <w:rFonts w:ascii="Arial" w:cs="Arial" w:eastAsia="Arial" w:hAnsi="Arial"/>
          <w:rtl w:val="0"/>
        </w:rPr>
        <w:t xml:space="preserve">: en la línea de código si el hallazgo cuelga de una, o en el paso del pipeline que lo detecta si no cuelga de ninguna. La anotación lleva cuatro datos, siempre los cuatro: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identificador del hallazgo, tal como lo emite la herramienta que eligieron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razón por la que no se corrige ahora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responsable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fecha de vencimiento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Una anotación sin fecha de vencimiento no es una excepción, es una renuncia al control.</w:t>
      </w:r>
    </w:p>
    <w:p>
      <w:pPr>
        <w:spacing w:after="60" w:before="60" w:lineRule="auto"/>
        <w:ind w:left="48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identificador depende de la herramienta. El mismo hallazgo puede llamarse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CVE-2023-26136</w:t>
      </w:r>
      <w:r>
        <w:rPr>
          <w:rFonts w:ascii="Arial" w:cs="Arial" w:eastAsia="Arial" w:hAnsi="Arial"/>
          <w:rtl w:val="0"/>
        </w:rPr>
        <w:t xml:space="preserve"> en una y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GHSA-72xf-g2v4-qvf3</w:t>
      </w:r>
      <w:r>
        <w:rPr>
          <w:rFonts w:ascii="Arial" w:cs="Arial" w:eastAsia="Arial" w:hAnsi="Arial"/>
          <w:rtl w:val="0"/>
        </w:rPr>
        <w:t xml:space="preserve"> en otra. Una anotación con el identificador equivocado no se aplica y </w:t>
      </w:r>
      <w:r>
        <w:rPr>
          <w:rFonts w:ascii="Arial" w:cs="Arial" w:eastAsia="Arial" w:hAnsi="Arial"/>
          <w:b w:val="1"/>
          <w:bCs w:val="1"/>
          <w:rtl w:val="0"/>
        </w:rPr>
        <w:t xml:space="preserve">no da ningún error</w:t>
      </w:r>
      <w:r>
        <w:rPr>
          <w:rFonts w:ascii="Arial" w:cs="Arial" w:eastAsia="Arial" w:hAnsi="Arial"/>
          <w:rtl w:val="0"/>
        </w:rPr>
        <w:t xml:space="preserve">: simplemente no hace nada.</w:t>
      </w:r>
    </w:p>
    <w:p>
      <w:pPr>
        <w:spacing w:after="60" w:before="60" w:lineRule="auto"/>
        <w:ind w:left="48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Una credencial no se exceptúa. Se retira del código, se retira del historial y se rota en el origen. Silenciar el hallazgo deja la credencial viva.</w:t>
      </w:r>
    </w:p>
    <w:p>
      <w:pPr>
        <w:keepNext w:val="1"/>
        <w:spacing w:after="80" w:befor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A3 · Build y publicación de la imagen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Agregar 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publicar</w:t>
      </w:r>
      <w:r>
        <w:rPr>
          <w:rFonts w:ascii="Arial" w:cs="Arial" w:eastAsia="Arial" w:hAnsi="Arial"/>
          <w:rtl w:val="0"/>
        </w:rPr>
        <w:t xml:space="preserve">, que depende de los cuatro anteriores. La imagen se publica con tres tags independientes </w:t>
      </w:r>
      <w:r>
        <w:rPr>
          <w:rFonts w:ascii="Arial" w:cs="Arial" w:eastAsia="Arial" w:hAnsi="Arial"/>
          <w:b w:val="1"/>
          <w:bCs w:val="1"/>
          <w:rtl w:val="0"/>
        </w:rPr>
        <w:t xml:space="preserve">sobre el mismo manifiesto</w:t>
      </w:r>
      <w:r>
        <w:rPr>
          <w:rFonts w:ascii="Arial" w:cs="Arial" w:eastAsia="Arial" w:hAnsi="Arial"/>
          <w:rtl w:val="0"/>
        </w:rPr>
        <w:t xml:space="preserve">:</w:t>
      </w: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120"/>
        <w:gridCol w:w="3120"/>
        <w:gridCol w:w="3120"/>
      </w:tblGrid>
      <w:tr>
        <w:trPr>
          <w:cantSplit w:val="0"/>
          <w:tblHeader w:val="1"/>
        </w:trPr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Tag</w:t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Naturaleza</w:t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9a1c4f2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inmutable, nace del commit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con este se publica; trazabilidad automática al código fuente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1.4.0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inmutable, nunca se reasigna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identidad del artefacto para las personas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prd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móvil, se reasigna en cada promoción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qué versión está designada para ese ambiente</w:t>
            </w:r>
          </w:p>
        </w:tc>
      </w:tr>
    </w:tbl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sha</w:t>
      </w:r>
      <w:r>
        <w:rPr>
          <w:rFonts w:ascii="Arial" w:cs="Arial" w:eastAsia="Arial" w:hAnsi="Arial"/>
          <w:rtl w:val="0"/>
        </w:rPr>
        <w:t xml:space="preserve">: los siete primeros caracteres del commit. Es el tag con el que se construye y se publica la imagen, y del que se lee el digest. Nace del commit, así que siempre existe.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version</w:t>
      </w:r>
      <w:r>
        <w:rPr>
          <w:rFonts w:ascii="Arial" w:cs="Arial" w:eastAsia="Arial" w:hAnsi="Arial"/>
          <w:rtl w:val="0"/>
        </w:rPr>
        <w:t xml:space="preserve">: calculada desde el historial de commits, sin escribirla a mano.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ambiente</w:t>
      </w:r>
      <w:r>
        <w:rPr>
          <w:rFonts w:ascii="Arial" w:cs="Arial" w:eastAsia="Arial" w:hAnsi="Arial"/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prd</w:t>
      </w:r>
      <w:r>
        <w:rPr>
          <w:rFonts w:ascii="Arial" w:cs="Arial" w:eastAsia="Arial" w:hAnsi="Arial"/>
          <w:rtl w:val="0"/>
        </w:rPr>
        <w:t xml:space="preserve"> para la rama principal.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Los otros dos tags se apuntan al manifiesto </w:t>
      </w:r>
      <w:r>
        <w:rPr>
          <w:rFonts w:ascii="Arial" w:cs="Arial" w:eastAsia="Arial" w:hAnsi="Arial"/>
          <w:b w:val="1"/>
          <w:bCs w:val="1"/>
          <w:rtl w:val="0"/>
        </w:rPr>
        <w:t xml:space="preserve">ya publicado</w:t>
      </w:r>
      <w:r>
        <w:rPr>
          <w:rFonts w:ascii="Arial" w:cs="Arial" w:eastAsia="Arial" w:hAnsi="Arial"/>
          <w:rtl w:val="0"/>
        </w:rPr>
        <w:t xml:space="preserve">. Agregar un tag a una imagen publicada no reenvía capas: el registro solo apunta un nombre más al mismo manifiesto.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despliegue va siempre por digest.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job debe además: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Construir la imagen docker con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--platform linux/amd64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Declarar el label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org.opencontainers.image.title</w:t>
      </w:r>
      <w:r>
        <w:rPr>
          <w:rFonts w:ascii="Arial" w:cs="Arial" w:eastAsia="Arial" w:hAnsi="Arial"/>
          <w:rtl w:val="0"/>
        </w:rPr>
        <w:t xml:space="preserve"> con el nombre de la aplicación.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Ejecutarse solo desde la rama principal.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Exponer el digest de la imagen publicada como salida del job, con el nombre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digest</w:t>
      </w:r>
      <w:r>
        <w:rPr>
          <w:rFonts w:ascii="Arial" w:cs="Arial" w:eastAsia="Arial" w:hAnsi="Arial"/>
          <w:rtl w:val="0"/>
        </w:rPr>
        <w:t xml:space="preserve">, en formato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&lt;registry&gt;/&lt;aplicacion&gt;@sha256:...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spacing w:after="60" w:before="60" w:lineRule="auto"/>
        <w:ind w:left="48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desplegar</w:t>
      </w:r>
      <w:r>
        <w:rPr>
          <w:rFonts w:ascii="Arial" w:cs="Arial" w:eastAsia="Arial" w:hAnsi="Arial"/>
          <w:rtl w:val="0"/>
        </w:rPr>
        <w:t xml:space="preserve"> consume esa salida. Si la nombran distinto, o si exponen solo el sha del digest sin el registro y la aplicación, el despliegue falla.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8. Parte B · Pipeline de infraestructura</w:t>
      </w:r>
    </w:p>
    <w:p>
      <w:pPr>
        <w:keepNext w:val="1"/>
        <w:spacing w:after="80" w:befor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B1 · Validación de sintaxis e integridad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validar</w:t>
      </w:r>
      <w:r>
        <w:rPr>
          <w:rFonts w:ascii="Arial" w:cs="Arial" w:eastAsia="Arial" w:hAnsi="Arial"/>
          <w:rtl w:val="0"/>
        </w:rPr>
        <w:t xml:space="preserve">, tres comprobaciones:</w:t>
      </w:r>
    </w:p>
    <w:p>
      <w:pPr>
        <w:shd w:fill="f3f3f3" w:val="clear"/>
        <w:spacing w:after="0" w:lineRule="auto"/>
        <w:ind w:left="360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terraform fmt -check -recursive</w:t>
      </w:r>
    </w:p>
    <w:p>
      <w:pPr>
        <w:shd w:fill="f3f3f3" w:val="clear"/>
        <w:spacing w:after="0" w:lineRule="auto"/>
        <w:ind w:left="360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terraform init -backend-config=backend.hcl</w:t>
      </w:r>
    </w:p>
    <w:p>
      <w:pPr>
        <w:shd w:fill="f3f3f3" w:val="clear"/>
        <w:spacing w:after="0" w:lineRule="auto"/>
        <w:ind w:left="360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terraform validate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Condición de detención: cualquiera de las tres falla.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init</w:t>
      </w:r>
      <w:r>
        <w:rPr>
          <w:rFonts w:ascii="Arial" w:cs="Arial" w:eastAsia="Arial" w:hAnsi="Arial"/>
          <w:rtl w:val="0"/>
        </w:rPr>
        <w:t xml:space="preserve"> habla con el backend remoto, que vive en S3, así que este job necesita las credenciales de AWS.</w:t>
      </w:r>
    </w:p>
    <w:p>
      <w:pPr>
        <w:keepNext w:val="1"/>
        <w:spacing w:after="80" w:befor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B2 · Análisis de políticas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politicas</w:t>
      </w:r>
      <w:r>
        <w:rPr>
          <w:rFonts w:ascii="Arial" w:cs="Arial" w:eastAsia="Arial" w:hAnsi="Arial"/>
          <w:rtl w:val="0"/>
        </w:rPr>
        <w:t xml:space="preserve">, sobre el código declarado: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Ejecutar el análisis de configuración e infraestructura como código.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Declarar en el workflow a partir de qué severidad un hallazgo detiene el pipeline.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Anotar como excepción, junto al recurso que lo origina, cada hallazgo que ese umbral atrape y decidan no corregir. Los cuatro datos son los mismos de A2: identificador, razón, responsable y vencimiento.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 diferencia de las compuertas de la Parte A, </w:t>
      </w:r>
      <w:r>
        <w:rPr>
          <w:rFonts w:ascii="Arial" w:cs="Arial" w:eastAsia="Arial" w:hAnsi="Arial"/>
          <w:b w:val="1"/>
          <w:bCs w:val="1"/>
          <w:rtl w:val="0"/>
        </w:rPr>
        <w:t xml:space="preserve">esta detiene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No necesita credenciales de AWS: el análisis es sobre el código, no sobre la infraestructura desplegada.</w:t>
      </w:r>
    </w:p>
    <w:p>
      <w:pPr>
        <w:spacing w:after="60" w:before="60" w:lineRule="auto"/>
        <w:ind w:left="48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La herramienta de análisis suele admitir la excepción como comentario en el propio código de Terraform, y algunas aceptan la fecha de vencimiento dentro del comentario. Cuando es así, pasada esa fecha el hallazgo vuelve a contar y el pipeline se detiene solo. Eso es lo que se busca: una excepción que caduque de verdad y no por buena voluntad.</w:t>
      </w:r>
    </w:p>
    <w:p>
      <w:pPr>
        <w:keepNext w:val="1"/>
        <w:spacing w:after="80" w:befor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B3 · Plan y compuerta sobre el plan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plan</w:t>
      </w:r>
      <w:r>
        <w:rPr>
          <w:rFonts w:ascii="Arial" w:cs="Arial" w:eastAsia="Arial" w:hAnsi="Arial"/>
          <w:rtl w:val="0"/>
        </w:rPr>
        <w:t xml:space="preserve">, que depende de los dos anteriores:</w:t>
      </w:r>
    </w:p>
    <w:p>
      <w:pPr>
        <w:shd w:fill="f3f3f3" w:val="clear"/>
        <w:spacing w:after="0" w:lineRule="auto"/>
        <w:ind w:left="360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terraform plan -out=tfplan</w:t>
      </w:r>
    </w:p>
    <w:p>
      <w:pPr>
        <w:shd w:fill="f3f3f3" w:val="clear"/>
        <w:spacing w:after="0" w:lineRule="auto"/>
        <w:ind w:left="360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  <w:sz w:val="20"/>
          <w:szCs w:val="20"/>
          <w:rtl w:val="0"/>
        </w:rPr>
        <w:t xml:space="preserve">terraform show -json tfplan &gt; tfplan.json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Sobre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tfplan.json</w:t>
      </w:r>
      <w:r>
        <w:rPr>
          <w:rFonts w:ascii="Arial" w:cs="Arial" w:eastAsia="Arial" w:hAnsi="Arial"/>
          <w:rtl w:val="0"/>
        </w:rPr>
        <w:t xml:space="preserve">, implementar la verificación que responde si el plan corresponde al cambio esperado. El control se ejecuta sobre el </w:t>
      </w:r>
      <w:r>
        <w:rPr>
          <w:rFonts w:ascii="Arial" w:cs="Arial" w:eastAsia="Arial" w:hAnsi="Arial"/>
          <w:b w:val="1"/>
          <w:bCs w:val="1"/>
          <w:rtl w:val="0"/>
        </w:rPr>
        <w:t xml:space="preserve">efecto calculado</w:t>
      </w:r>
      <w:r>
        <w:rPr>
          <w:rFonts w:ascii="Arial" w:cs="Arial" w:eastAsia="Arial" w:hAnsi="Arial"/>
          <w:rtl w:val="0"/>
        </w:rPr>
        <w:t xml:space="preserve"> del cambio, no sobre el código fuente: un análisis del código no puede responder si el plan destruye algo, porque eso depende del estado actual.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Regla 1 · Ninguna acción de destrucción sin autorización.</w:t>
      </w:r>
      <w:r>
        <w:rPr>
          <w:rFonts w:ascii="Arial" w:cs="Arial" w:eastAsia="Arial" w:hAnsi="Arial"/>
          <w:rtl w:val="0"/>
        </w:rPr>
        <w:t xml:space="preserve"> El job falla si algún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resource_change</w:t>
      </w:r>
      <w:r>
        <w:rPr>
          <w:rFonts w:ascii="Arial" w:cs="Arial" w:eastAsia="Arial" w:hAnsi="Arial"/>
          <w:rtl w:val="0"/>
        </w:rPr>
        <w:t xml:space="preserve"> incluye la acción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delete</w:t>
      </w:r>
      <w:r>
        <w:rPr>
          <w:rFonts w:ascii="Arial" w:cs="Arial" w:eastAsia="Arial" w:hAnsi="Arial"/>
          <w:rtl w:val="0"/>
        </w:rPr>
        <w:t xml:space="preserve">. Un reemplazo cuenta como destrucción: el recurso que existía deja de existir.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La autorización es deliberadamente incómoda. No puede venir del código ni del propio plan, porque entonces la daría el mismo cambio que se quiere controlar. Tiene que ser un acto humano y explícito, fuera del disparo automático. Es decir: en un pull request o en un push a la rama principal </w:t>
      </w:r>
      <w:r>
        <w:rPr>
          <w:rFonts w:ascii="Arial" w:cs="Arial" w:eastAsia="Arial" w:hAnsi="Arial"/>
          <w:b w:val="1"/>
          <w:bCs w:val="1"/>
          <w:rtl w:val="0"/>
        </w:rPr>
        <w:t xml:space="preserve">no hay forma de autorizar</w:t>
      </w:r>
      <w:r>
        <w:rPr>
          <w:rFonts w:ascii="Arial" w:cs="Arial" w:eastAsia="Arial" w:hAnsi="Arial"/>
          <w:rtl w:val="0"/>
        </w:rPr>
        <w:t xml:space="preserve"> y cualquier destrucción detiene el pipeline.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Regla 2 · El plan se publica en el pull request</w:t>
      </w:r>
      <w:r>
        <w:rPr>
          <w:rFonts w:ascii="Arial" w:cs="Arial" w:eastAsia="Arial" w:hAnsi="Arial"/>
          <w:rtl w:val="0"/>
        </w:rPr>
        <w:t xml:space="preserve">, en texto legible, para que quien revisa vea la diferencia exacta antes de aprobar. Esta regla no detiene, informa. Conviene que corra </w:t>
      </w:r>
      <w:r>
        <w:rPr>
          <w:rFonts w:ascii="Arial" w:cs="Arial" w:eastAsia="Arial" w:hAnsi="Arial"/>
          <w:b w:val="1"/>
          <w:bCs w:val="1"/>
          <w:rtl w:val="0"/>
        </w:rPr>
        <w:t xml:space="preserve">antes</w:t>
      </w:r>
      <w:r>
        <w:rPr>
          <w:rFonts w:ascii="Arial" w:cs="Arial" w:eastAsia="Arial" w:hAnsi="Arial"/>
          <w:rtl w:val="0"/>
        </w:rPr>
        <w:t xml:space="preserve"> que la regla 1, para que el plan quede visible aunque la compuerta detenga.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Condición de detención: regla 1 incumplida. Cuando esta compuerta detiene, 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aplicar</w:t>
      </w:r>
      <w:r>
        <w:rPr>
          <w:rFonts w:ascii="Arial" w:cs="Arial" w:eastAsia="Arial" w:hAnsi="Arial"/>
          <w:rtl w:val="0"/>
        </w:rPr>
        <w:t xml:space="preserve"> no llega a ejecutarse.</w:t>
      </w:r>
    </w:p>
    <w:p>
      <w:pPr>
        <w:keepNext w:val="1"/>
        <w:spacing w:after="80" w:before="24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B4 · Aplicación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aplicar</w:t>
      </w:r>
      <w:r>
        <w:rPr>
          <w:rFonts w:ascii="Arial" w:cs="Arial" w:eastAsia="Arial" w:hAnsi="Arial"/>
          <w:rtl w:val="0"/>
        </w:rPr>
        <w:t xml:space="preserve">, que depende de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plan</w:t>
      </w:r>
      <w:r>
        <w:rPr>
          <w:rFonts w:ascii="Arial" w:cs="Arial" w:eastAsia="Arial" w:hAnsi="Arial"/>
          <w:rtl w:val="0"/>
        </w:rPr>
        <w:t xml:space="preserve">: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Se ejecuta solo desde la rama principal.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Aplica el plan guardado en el paso anterior, </w:t>
      </w:r>
      <w:r>
        <w:rPr>
          <w:rFonts w:ascii="Arial" w:cs="Arial" w:eastAsia="Arial" w:hAnsi="Arial"/>
          <w:b w:val="1"/>
          <w:bCs w:val="1"/>
          <w:rtl w:val="0"/>
        </w:rPr>
        <w:t xml:space="preserve">sin recalcularlo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Cambio a aplicar en la sesión:</w:t>
      </w:r>
      <w:r>
        <w:rPr>
          <w:rFonts w:ascii="Arial" w:cs="Arial" w:eastAsia="Arial" w:hAnsi="Arial"/>
          <w:rtl w:val="0"/>
        </w:rPr>
        <w:t xml:space="preserve"> subir la retención del grupo de logs de 1 a 7 días y la memoria de la función de 512 a 1024 MB. Dos cambios pequeños y no destructivos, que deben pasar la compuerta sin autorización de ningún tipo.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9. Inyecciones de falla obligatorias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Un pipeline que solo se ha visto pasar no está probado.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Inyección 1 · Gate de aplicación.</w:t>
      </w:r>
      <w:r>
        <w:rPr>
          <w:rFonts w:ascii="Arial" w:cs="Arial" w:eastAsia="Arial" w:hAnsi="Arial"/>
          <w:rtl w:val="0"/>
        </w:rPr>
        <w:t xml:space="preserve"> Introducir en el código una credencial escrita. Demostrar que el pipeline se detuvo, en qué job, y que la imagen no se publicó al registro.</w:t>
      </w:r>
    </w:p>
    <w:p>
      <w:pPr>
        <w:spacing w:after="60" w:before="60" w:lineRule="auto"/>
        <w:ind w:left="48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Usar una credencial con forma realista. Las llaves de ejemplo de la documentación de AWS (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AKIAIOSFODNN7EXAMPLE</w:t>
      </w:r>
      <w:r>
        <w:rPr>
          <w:rFonts w:ascii="Arial" w:cs="Arial" w:eastAsia="Arial" w:hAnsi="Arial"/>
          <w:rtl w:val="0"/>
        </w:rPr>
        <w:t xml:space="preserve"> y su secreto) están en la lista de exclusión de las herramientas de detección: no producen ningún hallazgo y van a concluir que su compuerta no funciona.</w:t>
      </w:r>
    </w:p>
    <w:p>
      <w:pPr>
        <w:spacing w:after="60" w:before="60" w:lineRule="auto"/>
        <w:ind w:left="48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Es la única compuerta de la Parte A que detiene. Una dependencia vulnerable no sirve para esta inyección, porque esa compuerta informa y deja pasar.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Inyección 2 · Compuerta del plan.</w:t>
      </w:r>
      <w:r>
        <w:rPr>
          <w:rFonts w:ascii="Arial" w:cs="Arial" w:eastAsia="Arial" w:hAnsi="Arial"/>
          <w:rtl w:val="0"/>
        </w:rPr>
        <w:t xml:space="preserve"> Modificar el código de infraestructura de forma que el plan proponga destruir un recurso, por ejemplo renombrando el grupo de logs. Demostrar que 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plan</w:t>
      </w:r>
      <w:r>
        <w:rPr>
          <w:rFonts w:ascii="Arial" w:cs="Arial" w:eastAsia="Arial" w:hAnsi="Arial"/>
          <w:rtl w:val="0"/>
        </w:rPr>
        <w:t xml:space="preserve"> se detuvo y que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aplicar</w:t>
      </w:r>
      <w:r>
        <w:rPr>
          <w:rFonts w:ascii="Arial" w:cs="Arial" w:eastAsia="Arial" w:hAnsi="Arial"/>
          <w:rtl w:val="0"/>
        </w:rPr>
        <w:t xml:space="preserve"> no llegó a ejecutarse.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Las dos inyecciones se revierten antes de la entrega. El repositorio se entrega con los dos pipelines en verde.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10. Entregable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Subir a Paideia un único archivo PDF con el nombre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LAB3_&lt;codigo-pucp&gt;.pdf</w:t>
      </w:r>
      <w:r>
        <w:rPr>
          <w:rFonts w:ascii="Arial" w:cs="Arial" w:eastAsia="Arial" w:hAnsi="Arial"/>
          <w:rtl w:val="0"/>
        </w:rPr>
        <w:t xml:space="preserve">, que contenga: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Enlace al repositorio, con el historial de ejecuciones visible.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Ejecución completa en verde de los dos pipelines.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Los tres tags de la imagen publicada y su digest, mostrando que apuntan al mismo manifiesto.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Comparación del tamaño de las dos etapas del Dockerfile.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Salida de la función después del despliegue, mostrando la versión.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Las anotaciones de excepción que hayan dejado, y dónde.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Evidencia de las dos inyecciones de falla.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Plan publicado en el pull request del cambio de retención y memoria.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Respuestas a las preguntas de reflexión.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11. Rúbrica</w:t>
      </w: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4680"/>
        <w:gridCol w:w="4680"/>
      </w:tblGrid>
      <w:tr>
        <w:trPr>
          <w:cantSplit w:val="0"/>
          <w:tblHeader w:val="1"/>
        </w:trPr>
        <w:tc>
          <w:tcPr>
            <w:tcW w:w="468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W w:w="468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Dockerfile corregido: versión fija, dos etapas, lock file antes del código, sin credenciales, sin herramientas en la etapa final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Cuatro compuertas en el pipeline de aplicación, con la condición de detención correcta en cada una, el hallazgo visible en la ejecución y las excepciones anotadas con sus cuatro datos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Imagen publicada con los tres tags independientes sobre el mismo manifiesto, con label de aplicación, solo desde la rama principal, y el digest expuesto como salida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Pipeline de infraestructura: sintaxis, integridad y análisis de políticas con detención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Compuerta sobre el plan: detiene ante destrucción no autorizada, publica el plan en el pull request, y la autorización es explícita y fuera del disparo automático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Evidencia de las dos inyecciones de falla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</w:trPr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W w:w="468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</w:tbl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12. Preguntas de reflexión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1.	Una de las cuatro compuertas produjo hallazgos preexistentes que no corrigieron. ¿Qué decidieron, con qué justificación, y hasta cuándo?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2.	El job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desplegar</w:t>
      </w:r>
      <w:r>
        <w:rPr>
          <w:rFonts w:ascii="Arial" w:cs="Arial" w:eastAsia="Arial" w:hAnsi="Arial"/>
          <w:rtl w:val="0"/>
        </w:rPr>
        <w:t xml:space="preserve"> referencia la imagen por digest, teniendo disponible el tag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prd</w:t>
      </w:r>
      <w:r>
        <w:rPr>
          <w:rFonts w:ascii="Arial" w:cs="Arial" w:eastAsia="Arial" w:hAnsi="Arial"/>
          <w:rtl w:val="0"/>
        </w:rPr>
        <w:t xml:space="preserve"> que apunta a la misma imagen. Describan un escenario concreto en el que desplegar por el tag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prd</w:t>
      </w:r>
      <w:r>
        <w:rPr>
          <w:rFonts w:ascii="Arial" w:cs="Arial" w:eastAsia="Arial" w:hAnsi="Arial"/>
          <w:rtl w:val="0"/>
        </w:rPr>
        <w:t xml:space="preserve"> habría entregado algo distinto de lo validado.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3.	La función declara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ignore_changes = [image_uri]</w:t>
      </w:r>
      <w:r>
        <w:rPr>
          <w:rFonts w:ascii="Arial" w:cs="Arial" w:eastAsia="Arial" w:hAnsi="Arial"/>
          <w:rtl w:val="0"/>
        </w:rPr>
        <w:t xml:space="preserve">. Expliquen qué ocurriría con la imagen desplegada si esa línea no estuviera y el pipeline de infraestructura se ejecutara después del de aplicación.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4.	Tres de las cuatro compuertas de la Parte A informan y no detienen. Señalen un riesgo concreto de esa decisión, y qué tendría que cambiar en el equipo o en el proyecto para que valga la pena volverlas bloqueantes.</w:t>
      </w:r>
    </w:p>
    <w:p>
      <w:pPr>
        <w:spacing w:after="6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5.	Midan la duración total del pipeline de aplicación. Comparen contra el límite de diez minutos discutido en la sesión 3 y señalen qué job concentra el tiempo.</w:t>
      </w:r>
    </w:p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13. Errores frecuentes</w:t>
      </w: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120"/>
        <w:gridCol w:w="3120"/>
        <w:gridCol w:w="3120"/>
      </w:tblGrid>
      <w:tr>
        <w:trPr>
          <w:cantSplit w:val="0"/>
          <w:tblHeader w:val="1"/>
        </w:trPr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Síntoma</w:t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Causa habitual</w:t>
            </w:r>
          </w:p>
        </w:tc>
        <w:tc>
          <w:tcPr>
            <w:tcW w:w="3120" w:type="dxa"/>
            <w:shd w:fill="eeeeee" w:val="clear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Dónde mirar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Todo empieza a fallar sin haber cambiado nada, con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explicit deny ... voc-cancel-cred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sesión del entorno académico se cerró.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sts get-caller-identity</w:t>
            </w:r>
            <w:r>
              <w:rPr>
                <w:rFonts w:ascii="Arial" w:cs="Arial" w:eastAsia="Arial" w:hAnsi="Arial"/>
                <w:rtl w:val="0"/>
              </w:rPr>
              <w:t xml:space="preserve"> sigue respondiendo, así que no se nota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Ejecutar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verificar-credenciales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403 Forbidden</w:t>
            </w:r>
            <w:r>
              <w:rPr>
                <w:rFonts w:ascii="Arial" w:cs="Arial" w:eastAsia="Arial" w:hAnsi="Arial"/>
                <w:rtl w:val="0"/>
              </w:rPr>
              <w:t xml:space="preserve"> de S3 sobre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terraform.tfstate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 mismo de arriba. No es un problema del backend: sin permiso para listar, S3 responde 403 en vez de 404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Ejecutar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verificar-credenciales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Error de autenticación en cualquier job de AWS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Token de sesión ausente o credenciales caducadas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Salida del paso de credenciales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terraform init</w:t>
            </w:r>
            <w:r>
              <w:rPr>
                <w:rFonts w:ascii="Arial" w:cs="Arial" w:eastAsia="Arial" w:hAnsi="Arial"/>
                <w:rtl w:val="0"/>
              </w:rPr>
              <w:t xml:space="preserve"> falla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Bucket de estado inexistente, o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backend.hcl</w:t>
            </w:r>
            <w:r>
              <w:rPr>
                <w:rFonts w:ascii="Arial" w:cs="Arial" w:eastAsia="Arial" w:hAnsi="Arial"/>
                <w:rtl w:val="0"/>
              </w:rPr>
              <w:t xml:space="preserve"> sin crear o mal declarado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Salida del workflow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setup-infra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setup-infra</w:t>
            </w:r>
            <w:r>
              <w:rPr>
                <w:rFonts w:ascii="Arial" w:cs="Arial" w:eastAsia="Arial" w:hAnsi="Arial"/>
                <w:rtl w:val="0"/>
              </w:rPr>
              <w:t xml:space="preserve"> falla en el paso 3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imagen de marcador de posición no se publicó en el paso 2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Salida del paso 2 del mismo workflow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Source image ... does not exist</w:t>
            </w:r>
            <w:r>
              <w:rPr>
                <w:rFonts w:ascii="Arial" w:cs="Arial" w:eastAsia="Arial" w:hAnsi="Arial"/>
                <w:rtl w:val="0"/>
              </w:rPr>
              <w:t xml:space="preserve"> al crear la función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Falta la imagen inicial en el registro. No es un problema de orden en Terraform: Terraform no publica imágenes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Ejecutar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setup-infra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 job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desplegar</w:t>
            </w:r>
            <w:r>
              <w:rPr>
                <w:rFonts w:ascii="Arial" w:cs="Arial" w:eastAsia="Arial" w:hAnsi="Arial"/>
                <w:rtl w:val="0"/>
              </w:rPr>
              <w:t xml:space="preserve"> falla con referencia vacía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 job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publicar</w:t>
            </w:r>
            <w:r>
              <w:rPr>
                <w:rFonts w:ascii="Arial" w:cs="Arial" w:eastAsia="Arial" w:hAnsi="Arial"/>
                <w:rtl w:val="0"/>
              </w:rPr>
              <w:t xml:space="preserve"> no expone la salida con el nombre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digest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Bloque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outputs</w:t>
            </w:r>
            <w:r>
              <w:rPr>
                <w:rFonts w:ascii="Arial" w:cs="Arial" w:eastAsia="Arial" w:hAnsi="Arial"/>
                <w:rtl w:val="0"/>
              </w:rPr>
              <w:t xml:space="preserve"> del job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publicar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función falla al inicializar con handler no encontrado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 nombre del archivo empaquetado no coincide con el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CMD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Salida de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esbuild</w:t>
            </w:r>
            <w:r>
              <w:rPr>
                <w:rFonts w:ascii="Arial" w:cs="Arial" w:eastAsia="Arial" w:hAnsi="Arial"/>
                <w:rtl w:val="0"/>
              </w:rPr>
              <w:t xml:space="preserve"> y valor del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CMD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 empaquetado falla o la función falla en ejecución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Módulo nativo o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require</w:t>
            </w:r>
            <w:r>
              <w:rPr>
                <w:rFonts w:ascii="Arial" w:cs="Arial" w:eastAsia="Arial" w:hAnsi="Arial"/>
                <w:rtl w:val="0"/>
              </w:rPr>
              <w:t xml:space="preserve"> dinámico que el bundler no resuelve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Salida de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esbuild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función no puede descargar la imagen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Política del repositorio de imágenes ausente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Recurso de política en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infra/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 pipeline de infraestructura propone revertir la imagen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ignore_changes</w:t>
            </w:r>
            <w:r>
              <w:rPr>
                <w:rFonts w:ascii="Arial" w:cs="Arial" w:eastAsia="Arial" w:hAnsi="Arial"/>
                <w:rtl w:val="0"/>
              </w:rPr>
              <w:t xml:space="preserve"> ausente en la función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Bloque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lifecycle</w:t>
            </w:r>
            <w:r>
              <w:rPr>
                <w:rFonts w:ascii="Arial" w:cs="Arial" w:eastAsia="Arial" w:hAnsi="Arial"/>
                <w:rtl w:val="0"/>
              </w:rPr>
              <w:t xml:space="preserve"> del recurso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 tag de ambiente apunta a una imagen antigua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 publicaron los tags inmutables y no se reasignó el de ambiente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Paso de publicación del job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publicar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compuerta del plan nunca detiene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 análisis se ejecuta sobre el código y no sobre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tfplan.json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Job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plan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inyección 1 no detiene nada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credencial usada está en la lista de exclusión de la herramienta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Usar una con forma realista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Una anotación de excepción no surte efecto y no da error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Identificador de otra herramienta, dos identificadores en la misma línea, o una línea en blanco entre la anotación y el recurso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 anotación va pegada al recurso, un identificador por línea</w:t>
            </w:r>
          </w:p>
        </w:tc>
      </w:tr>
      <w:tr>
        <w:trPr>
          <w:cantSplit w:val="0"/>
        </w:trPr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 job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calidad</w:t>
            </w:r>
            <w:r>
              <w:rPr>
                <w:rFonts w:ascii="Arial" w:cs="Arial" w:eastAsia="Arial" w:hAnsi="Arial"/>
                <w:rtl w:val="0"/>
              </w:rPr>
              <w:t xml:space="preserve"> falla aunque sea informativo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Falta </w:t>
            </w:r>
            <w:r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SONAR_TOKEN</w:t>
            </w:r>
            <w:r>
              <w:rPr>
                <w:rFonts w:ascii="Arial" w:cs="Arial" w:eastAsia="Arial" w:hAnsi="Arial"/>
                <w:rtl w:val="0"/>
              </w:rPr>
              <w:t xml:space="preserve"> o alguna de las dos variables. El job falla, no la compuerta</w:t>
            </w:r>
          </w:p>
        </w:tc>
        <w:tc>
          <w:tcPr>
            <w:tcW w:w="3120" w:type="dxa"/>
          </w:tcPr>
          <w:p>
            <w:pPr>
              <w:spacing w:after="40" w:before="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Secretos y variables del repositorio</w:t>
            </w:r>
          </w:p>
        </w:tc>
      </w:tr>
    </w:tbl>
    <w:p>
      <w:pPr>
        <w:keepNext w:val="1"/>
        <w:spacing w:after="120" w:before="3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14. Higiene de cierre</w:t>
      </w:r>
    </w:p>
    <w:p>
      <w:pPr>
        <w:spacing w:after="6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Antes de entregar: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Revertir las dos inyecciones de falla.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Retirar cualquier credencial escrita durante las pruebas y rotarla en el entorno académico.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Confirmar que el archivo de estado quedó en el bucket declarado en </w:t>
      </w:r>
      <w:r>
        <w:rPr>
          <w:rFonts w:ascii="Consolas" w:cs="Consolas" w:eastAsia="Consolas" w:hAnsi="Consolas"/>
          <w:sz w:val="20"/>
          <w:szCs w:val="20"/>
          <w:rtl w:val="0"/>
        </w:rPr>
        <w:t xml:space="preserve">backend.hcl</w:t>
      </w:r>
      <w:r>
        <w:rPr>
          <w:rFonts w:ascii="Arial" w:cs="Arial" w:eastAsia="Arial" w:hAnsi="Arial"/>
          <w:rtl w:val="0"/>
        </w:rPr>
        <w:t xml:space="preserve">.</w:t>
      </w:r>
    </w:p>
    <w:p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Revisar que las anotaciones de excepción que dejaron tengan los cuatro datos, vencimiento incluido.</w:t>
      </w:r>
    </w:p>
    <w:sectPr>
      <w:footerReference ns5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rFonts w:ascii="Quattrocento Sans" w:cs="Quattrocento Sans" w:eastAsia="Quattrocento Sans" w:hAnsi="Quattrocento Sans"/>
        <w:b w:val="1"/>
        <w:bCs w:val="1"/>
        <w:color w:val="ffffff"/>
        <w:sz w:val="22"/>
        <w:szCs w:val="22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rFonts w:ascii="Quattrocento Sans" w:cs="Quattrocento Sans" w:eastAsia="Quattrocento Sans" w:hAnsi="Quattrocento Sans"/>
        <w:b w:val="1"/>
        <w:bCs w:val="1"/>
        <w:color w:val="ffffff"/>
        <w:sz w:val="22"/>
        <w:szCs w:val="22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rFonts w:ascii="Quattrocento Sans" w:cs="Quattrocento Sans" w:eastAsia="Quattrocento Sans" w:hAnsi="Quattrocento Sans"/>
        <w:b w:val="1"/>
        <w:bCs w:val="1"/>
        <w:color w:val="ffffff"/>
        <w:sz w:val="22"/>
        <w:szCs w:val="22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rFonts w:ascii="Quattrocento Sans" w:cs="Quattrocento Sans" w:eastAsia="Quattrocento Sans" w:hAnsi="Quattrocento Sans"/>
        <w:b w:val="1"/>
        <w:bCs w:val="1"/>
        <w:color w:val="ffffff"/>
        <w:sz w:val="22"/>
        <w:szCs w:val="22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rFonts w:ascii="Quattrocento Sans" w:cs="Quattrocento Sans" w:eastAsia="Quattrocento Sans" w:hAnsi="Quattrocento Sans"/>
        <w:b w:val="1"/>
        <w:bCs w:val="1"/>
        <w:color w:val="ffffff"/>
        <w:sz w:val="22"/>
        <w:szCs w:val="22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