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D7A2B66" wp14:paraId="237DBD1A" wp14:textId="2D071557">
      <w:pPr>
        <w:pStyle w:val="Normal"/>
        <w:rPr>
          <w:b w:val="1"/>
          <w:bCs w:val="1"/>
          <w:sz w:val="40"/>
          <w:szCs w:val="40"/>
        </w:rPr>
      </w:pPr>
      <w:r w:rsidRPr="4D7A2B66" w:rsidR="345AFF82">
        <w:rPr>
          <w:b w:val="1"/>
          <w:bCs w:val="1"/>
          <w:sz w:val="40"/>
          <w:szCs w:val="40"/>
        </w:rPr>
        <w:t>1. Design Overview</w:t>
      </w:r>
    </w:p>
    <w:p xmlns:wp14="http://schemas.microsoft.com/office/word/2010/wordml" w:rsidP="4D7A2B66" wp14:paraId="4B121A4E" wp14:textId="5AA50554">
      <w:pPr>
        <w:pStyle w:val="Normal"/>
      </w:pPr>
      <w:r w:rsidR="345AFF82">
        <w:rPr/>
        <w:t>The Contract Monthly Claim System (CMCS) is designed to streamline the process of submitting, reviewing, and approving monthly claims made by independent contractor lecturers. The system provides two main user interfaces:</w:t>
      </w:r>
    </w:p>
    <w:p xmlns:wp14="http://schemas.microsoft.com/office/word/2010/wordml" w:rsidP="4D7A2B66" wp14:paraId="14361B58" wp14:textId="25DA6DA9">
      <w:pPr>
        <w:pStyle w:val="Normal"/>
      </w:pPr>
      <w:r w:rsidRPr="4D7A2B66" w:rsidR="345AFF82">
        <w:rPr>
          <w:b w:val="1"/>
          <w:bCs w:val="1"/>
        </w:rPr>
        <w:t>Lecturer Interface:</w:t>
      </w:r>
      <w:r w:rsidR="345AFF82">
        <w:rPr/>
        <w:t xml:space="preserve"> Allows lecturers to submit claims, upload supporting documents, and view the status of their claims.</w:t>
      </w:r>
    </w:p>
    <w:p xmlns:wp14="http://schemas.microsoft.com/office/word/2010/wordml" w:rsidP="4D7A2B66" wp14:paraId="64E5FF22" wp14:textId="0FE8648D">
      <w:pPr>
        <w:pStyle w:val="Normal"/>
      </w:pPr>
      <w:r w:rsidRPr="4D7A2B66" w:rsidR="345AFF82">
        <w:rPr>
          <w:b w:val="1"/>
          <w:bCs w:val="1"/>
        </w:rPr>
        <w:t>Admin Interface:</w:t>
      </w:r>
      <w:r w:rsidR="345AFF82">
        <w:rPr/>
        <w:t xml:space="preserve"> Allows </w:t>
      </w:r>
      <w:proofErr w:type="spellStart"/>
      <w:r w:rsidR="345AFF82">
        <w:rPr/>
        <w:t>Programme</w:t>
      </w:r>
      <w:proofErr w:type="spellEnd"/>
      <w:r w:rsidR="345AFF82">
        <w:rPr/>
        <w:t xml:space="preserve"> Coordinators and Academic Managers to review and approve/reject submitted claims.</w:t>
      </w:r>
    </w:p>
    <w:p xmlns:wp14="http://schemas.microsoft.com/office/word/2010/wordml" w:rsidP="4D7A2B66" wp14:paraId="4C57D9F2" wp14:textId="5B6E0380">
      <w:pPr>
        <w:pStyle w:val="Normal"/>
      </w:pPr>
      <w:r w:rsidR="345AFF82">
        <w:rPr/>
        <w:t>The system is designed to be user-friendly, with clearly defined actions and intuitive navigation. This prototype focuses on the front-end layout without implementing the full back-end functionality, but it simulates the expected interactions between the users and the system.</w:t>
      </w:r>
    </w:p>
    <w:p xmlns:wp14="http://schemas.microsoft.com/office/word/2010/wordml" w:rsidP="4D7A2B66" wp14:paraId="3086AE32" wp14:textId="6B3CA2D5">
      <w:pPr>
        <w:pStyle w:val="Normal"/>
        <w:rPr>
          <w:b w:val="1"/>
          <w:bCs w:val="1"/>
          <w:sz w:val="40"/>
          <w:szCs w:val="40"/>
        </w:rPr>
      </w:pPr>
      <w:r w:rsidRPr="4D7A2B66" w:rsidR="345AFF82">
        <w:rPr>
          <w:b w:val="1"/>
          <w:bCs w:val="1"/>
          <w:sz w:val="40"/>
          <w:szCs w:val="40"/>
        </w:rPr>
        <w:t>Key Design Principles:</w:t>
      </w:r>
    </w:p>
    <w:p xmlns:wp14="http://schemas.microsoft.com/office/word/2010/wordml" w:rsidP="4D7A2B66" wp14:paraId="5ABD2EBC" wp14:textId="63B9743B">
      <w:pPr>
        <w:pStyle w:val="Normal"/>
      </w:pPr>
      <w:r w:rsidRPr="4D7A2B66" w:rsidR="345AFF82">
        <w:rPr>
          <w:b w:val="1"/>
          <w:bCs w:val="1"/>
        </w:rPr>
        <w:t>Separation of Concerns:</w:t>
      </w:r>
      <w:r w:rsidR="345AFF82">
        <w:rPr/>
        <w:t xml:space="preserve"> The system is built with distinct roles and responsibilities for lecturers and admins. Each has their own dedicated interface to perform their respective tasks.</w:t>
      </w:r>
    </w:p>
    <w:p xmlns:wp14="http://schemas.microsoft.com/office/word/2010/wordml" w:rsidP="4D7A2B66" wp14:paraId="474006A6" wp14:textId="02A27DA0">
      <w:pPr>
        <w:pStyle w:val="Normal"/>
      </w:pPr>
      <w:r w:rsidRPr="4D7A2B66" w:rsidR="345AFF82">
        <w:rPr>
          <w:b w:val="1"/>
          <w:bCs w:val="1"/>
        </w:rPr>
        <w:t>Consistency:</w:t>
      </w:r>
      <w:r w:rsidR="345AFF82">
        <w:rPr/>
        <w:t xml:space="preserve"> The design ensures that all users see reliable and consistent information. For instance, lecturers can view their submitted claims, while admins can track all pending claims.</w:t>
      </w:r>
    </w:p>
    <w:p xmlns:wp14="http://schemas.microsoft.com/office/word/2010/wordml" w:rsidP="4D7A2B66" wp14:paraId="7BE8D329" wp14:textId="30387B38">
      <w:pPr>
        <w:pStyle w:val="Normal"/>
      </w:pPr>
      <w:r w:rsidRPr="4D7A2B66" w:rsidR="345AFF82">
        <w:rPr>
          <w:b w:val="1"/>
          <w:bCs w:val="1"/>
        </w:rPr>
        <w:t>Simplicity:</w:t>
      </w:r>
      <w:r w:rsidR="345AFF82">
        <w:rPr/>
        <w:t xml:space="preserve"> The interfaces are simple and intuitive, with minimal steps required to perform key tasks such as submitting claims or approving them.</w:t>
      </w:r>
    </w:p>
    <w:p xmlns:wp14="http://schemas.microsoft.com/office/word/2010/wordml" w:rsidP="4D7A2B66" wp14:paraId="72878338" wp14:textId="4DE7DD1E">
      <w:pPr>
        <w:pStyle w:val="Normal"/>
      </w:pPr>
    </w:p>
    <w:p xmlns:wp14="http://schemas.microsoft.com/office/word/2010/wordml" w:rsidP="4D7A2B66" wp14:paraId="203D7487" wp14:textId="25C40792">
      <w:pPr>
        <w:pStyle w:val="Normal"/>
      </w:pPr>
    </w:p>
    <w:p xmlns:wp14="http://schemas.microsoft.com/office/word/2010/wordml" w:rsidP="4D7A2B66" wp14:paraId="389401F1" wp14:textId="6A32B7EB">
      <w:pPr>
        <w:pStyle w:val="Normal"/>
      </w:pPr>
    </w:p>
    <w:p xmlns:wp14="http://schemas.microsoft.com/office/word/2010/wordml" w:rsidP="4D7A2B66" wp14:paraId="54E6F425" wp14:textId="6B57BD4F">
      <w:pPr>
        <w:pStyle w:val="Normal"/>
      </w:pPr>
    </w:p>
    <w:p xmlns:wp14="http://schemas.microsoft.com/office/word/2010/wordml" w:rsidP="4D7A2B66" wp14:paraId="376F9E3F" wp14:textId="52231104">
      <w:pPr>
        <w:pStyle w:val="Normal"/>
      </w:pPr>
    </w:p>
    <w:p xmlns:wp14="http://schemas.microsoft.com/office/word/2010/wordml" w:rsidP="4D7A2B66" wp14:paraId="30B39452" wp14:textId="607143F7">
      <w:pPr>
        <w:pStyle w:val="Normal"/>
      </w:pPr>
    </w:p>
    <w:p xmlns:wp14="http://schemas.microsoft.com/office/word/2010/wordml" w:rsidP="4D7A2B66" wp14:paraId="401BDB7D" wp14:textId="2D673387">
      <w:pPr>
        <w:pStyle w:val="Normal"/>
      </w:pPr>
    </w:p>
    <w:p xmlns:wp14="http://schemas.microsoft.com/office/word/2010/wordml" w:rsidP="4D7A2B66" wp14:paraId="5DA4DE2E" wp14:textId="4E30CA20">
      <w:pPr>
        <w:pStyle w:val="Normal"/>
      </w:pPr>
    </w:p>
    <w:p xmlns:wp14="http://schemas.microsoft.com/office/word/2010/wordml" w:rsidP="4D7A2B66" wp14:paraId="3F61397F" wp14:textId="44861788">
      <w:pPr>
        <w:pStyle w:val="Normal"/>
      </w:pPr>
    </w:p>
    <w:p xmlns:wp14="http://schemas.microsoft.com/office/word/2010/wordml" w:rsidP="4D7A2B66" wp14:paraId="7D5AFD89" wp14:textId="53F58A38">
      <w:pPr>
        <w:pStyle w:val="Normal"/>
      </w:pPr>
    </w:p>
    <w:p xmlns:wp14="http://schemas.microsoft.com/office/word/2010/wordml" w:rsidP="4D7A2B66" wp14:paraId="32301F60" wp14:textId="3BC597CC">
      <w:pPr>
        <w:pStyle w:val="Normal"/>
        <w:rPr>
          <w:b w:val="1"/>
          <w:bCs w:val="1"/>
          <w:sz w:val="40"/>
          <w:szCs w:val="40"/>
        </w:rPr>
      </w:pPr>
      <w:r w:rsidRPr="4D7A2B66" w:rsidR="1B3813D5">
        <w:rPr>
          <w:b w:val="1"/>
          <w:bCs w:val="1"/>
          <w:sz w:val="40"/>
          <w:szCs w:val="40"/>
        </w:rPr>
        <w:t>The UML Class Diagram</w:t>
      </w:r>
    </w:p>
    <w:p xmlns:wp14="http://schemas.microsoft.com/office/word/2010/wordml" w:rsidP="4D7A2B66" wp14:paraId="2C078E63" wp14:textId="2DF499F8">
      <w:pPr>
        <w:pStyle w:val="Normal"/>
      </w:pPr>
      <w:r w:rsidR="27B50036">
        <w:drawing>
          <wp:inline xmlns:wp14="http://schemas.microsoft.com/office/word/2010/wordprocessingDrawing" wp14:editId="6517D8C8" wp14:anchorId="2854BDE6">
            <wp:extent cx="5067298" cy="5153024"/>
            <wp:effectExtent l="0" t="0" r="0" b="0"/>
            <wp:docPr id="294729628" name="" title=""/>
            <wp:cNvGraphicFramePr>
              <a:graphicFrameLocks noChangeAspect="1"/>
            </wp:cNvGraphicFramePr>
            <a:graphic>
              <a:graphicData uri="http://schemas.openxmlformats.org/drawingml/2006/picture">
                <pic:pic>
                  <pic:nvPicPr>
                    <pic:cNvPr id="0" name=""/>
                    <pic:cNvPicPr/>
                  </pic:nvPicPr>
                  <pic:blipFill>
                    <a:blip r:embed="R74282d73c9184bb6">
                      <a:extLst>
                        <a:ext xmlns:a="http://schemas.openxmlformats.org/drawingml/2006/main" uri="{28A0092B-C50C-407E-A947-70E740481C1C}">
                          <a14:useLocalDpi val="0"/>
                        </a:ext>
                      </a:extLst>
                    </a:blip>
                    <a:stretch>
                      <a:fillRect/>
                    </a:stretch>
                  </pic:blipFill>
                  <pic:spPr>
                    <a:xfrm>
                      <a:off x="0" y="0"/>
                      <a:ext cx="5067298" cy="5153024"/>
                    </a:xfrm>
                    <a:prstGeom prst="rect">
                      <a:avLst/>
                    </a:prstGeom>
                  </pic:spPr>
                </pic:pic>
              </a:graphicData>
            </a:graphic>
          </wp:inline>
        </w:drawing>
      </w:r>
    </w:p>
    <w:p w:rsidR="4D7A2B66" w:rsidP="4D7A2B66" w:rsidRDefault="4D7A2B66" w14:paraId="331E9B7F" w14:textId="45ACD791">
      <w:pPr>
        <w:pStyle w:val="Normal"/>
      </w:pPr>
    </w:p>
    <w:p w:rsidR="4D7A2B66" w:rsidP="4D7A2B66" w:rsidRDefault="4D7A2B66" w14:paraId="642483CB" w14:textId="6252E753">
      <w:pPr>
        <w:pStyle w:val="Normal"/>
      </w:pPr>
    </w:p>
    <w:p w:rsidR="4D7A2B66" w:rsidP="4D7A2B66" w:rsidRDefault="4D7A2B66" w14:paraId="0C44246F" w14:textId="2C268599">
      <w:pPr>
        <w:pStyle w:val="Normal"/>
        <w:rPr>
          <w:sz w:val="40"/>
          <w:szCs w:val="40"/>
        </w:rPr>
      </w:pPr>
    </w:p>
    <w:p w:rsidR="4D7A2B66" w:rsidP="4D7A2B66" w:rsidRDefault="4D7A2B66" w14:paraId="78A1AA77" w14:textId="4D79BFFA">
      <w:pPr>
        <w:pStyle w:val="Normal"/>
        <w:rPr>
          <w:sz w:val="40"/>
          <w:szCs w:val="40"/>
        </w:rPr>
      </w:pPr>
    </w:p>
    <w:p w:rsidR="4D7A2B66" w:rsidP="4D7A2B66" w:rsidRDefault="4D7A2B66" w14:paraId="695579AD" w14:textId="59D21724">
      <w:pPr>
        <w:pStyle w:val="Normal"/>
        <w:rPr>
          <w:sz w:val="40"/>
          <w:szCs w:val="40"/>
        </w:rPr>
      </w:pPr>
    </w:p>
    <w:p w:rsidR="4D7A2B66" w:rsidP="4D7A2B66" w:rsidRDefault="4D7A2B66" w14:paraId="39336AC3" w14:textId="40C9777A">
      <w:pPr>
        <w:pStyle w:val="Normal"/>
        <w:rPr>
          <w:sz w:val="40"/>
          <w:szCs w:val="40"/>
        </w:rPr>
      </w:pPr>
    </w:p>
    <w:p w:rsidR="4D7A2B66" w:rsidP="4D7A2B66" w:rsidRDefault="4D7A2B66" w14:paraId="3F9064C2" w14:textId="4B6A33EA">
      <w:pPr>
        <w:pStyle w:val="Normal"/>
        <w:rPr>
          <w:sz w:val="40"/>
          <w:szCs w:val="40"/>
        </w:rPr>
      </w:pPr>
    </w:p>
    <w:p w:rsidR="707714FA" w:rsidP="4D7A2B66" w:rsidRDefault="707714FA" w14:paraId="20B122DE" w14:textId="07CC0D5F">
      <w:pPr>
        <w:pStyle w:val="Normal"/>
        <w:rPr>
          <w:b w:val="1"/>
          <w:bCs w:val="1"/>
          <w:sz w:val="40"/>
          <w:szCs w:val="40"/>
        </w:rPr>
      </w:pPr>
      <w:r w:rsidRPr="4D7A2B66" w:rsidR="707714FA">
        <w:rPr>
          <w:b w:val="1"/>
          <w:bCs w:val="1"/>
          <w:sz w:val="40"/>
          <w:szCs w:val="40"/>
        </w:rPr>
        <w:t>Project Plan</w:t>
      </w:r>
    </w:p>
    <w:p w:rsidR="4D7A2B66" w:rsidP="4D7A2B66" w:rsidRDefault="4D7A2B66" w14:paraId="4C5344B2" w14:textId="4F85E107">
      <w:pPr>
        <w:pStyle w:val="Normal"/>
        <w:rPr>
          <w:sz w:val="24"/>
          <w:szCs w:val="24"/>
        </w:rPr>
      </w:pPr>
    </w:p>
    <w:tbl>
      <w:tblPr>
        <w:tblStyle w:val="TableGrid"/>
        <w:tblW w:w="0" w:type="auto"/>
        <w:tblLayout w:type="fixed"/>
        <w:tblLook w:val="06A0" w:firstRow="1" w:lastRow="0" w:firstColumn="1" w:lastColumn="0" w:noHBand="1" w:noVBand="1"/>
      </w:tblPr>
      <w:tblGrid>
        <w:gridCol w:w="2625"/>
        <w:gridCol w:w="1119"/>
        <w:gridCol w:w="1872"/>
        <w:gridCol w:w="1872"/>
        <w:gridCol w:w="2019"/>
      </w:tblGrid>
      <w:tr w:rsidR="4D7A2B66" w:rsidTr="4D7A2B66" w14:paraId="041CDE31">
        <w:trPr>
          <w:trHeight w:val="300"/>
        </w:trPr>
        <w:tc>
          <w:tcPr>
            <w:tcW w:w="2625" w:type="dxa"/>
            <w:shd w:val="clear" w:color="auto" w:fill="1E8BCD"/>
            <w:tcMar/>
          </w:tcPr>
          <w:p w:rsidR="5B6FC7D4" w:rsidP="4D7A2B66" w:rsidRDefault="5B6FC7D4" w14:paraId="3780CB23" w14:textId="39B45257">
            <w:pPr>
              <w:pStyle w:val="Normal"/>
              <w:rPr>
                <w:sz w:val="24"/>
                <w:szCs w:val="24"/>
              </w:rPr>
            </w:pPr>
            <w:r w:rsidRPr="4D7A2B66" w:rsidR="5B6FC7D4">
              <w:rPr>
                <w:sz w:val="24"/>
                <w:szCs w:val="24"/>
              </w:rPr>
              <w:t>Phase</w:t>
            </w:r>
          </w:p>
        </w:tc>
        <w:tc>
          <w:tcPr>
            <w:tcW w:w="1119" w:type="dxa"/>
            <w:shd w:val="clear" w:color="auto" w:fill="1E8BCD"/>
            <w:tcMar/>
          </w:tcPr>
          <w:p w:rsidR="342D68A2" w:rsidP="4D7A2B66" w:rsidRDefault="342D68A2" w14:paraId="26FD00BA" w14:textId="215E1ED1">
            <w:pPr>
              <w:pStyle w:val="Normal"/>
              <w:rPr>
                <w:sz w:val="24"/>
                <w:szCs w:val="24"/>
              </w:rPr>
            </w:pPr>
            <w:r w:rsidRPr="4D7A2B66" w:rsidR="342D68A2">
              <w:rPr>
                <w:sz w:val="24"/>
                <w:szCs w:val="24"/>
              </w:rPr>
              <w:t>Tasks</w:t>
            </w:r>
          </w:p>
        </w:tc>
        <w:tc>
          <w:tcPr>
            <w:tcW w:w="1872" w:type="dxa"/>
            <w:shd w:val="clear" w:color="auto" w:fill="1E8BCD"/>
            <w:tcMar/>
          </w:tcPr>
          <w:p w:rsidR="22B8282E" w:rsidP="4D7A2B66" w:rsidRDefault="22B8282E" w14:paraId="702D6F35" w14:textId="64E964E1">
            <w:pPr>
              <w:pStyle w:val="Normal"/>
              <w:rPr>
                <w:sz w:val="24"/>
                <w:szCs w:val="24"/>
              </w:rPr>
            </w:pPr>
            <w:r w:rsidRPr="4D7A2B66" w:rsidR="22B8282E">
              <w:rPr>
                <w:sz w:val="24"/>
                <w:szCs w:val="24"/>
              </w:rPr>
              <w:t>Duration</w:t>
            </w:r>
          </w:p>
        </w:tc>
        <w:tc>
          <w:tcPr>
            <w:tcW w:w="1872" w:type="dxa"/>
            <w:shd w:val="clear" w:color="auto" w:fill="1E8BCD"/>
            <w:tcMar/>
          </w:tcPr>
          <w:p w:rsidR="0EFECF3A" w:rsidP="4D7A2B66" w:rsidRDefault="0EFECF3A" w14:paraId="7CCFA85B" w14:textId="72FACCF0">
            <w:pPr>
              <w:pStyle w:val="Normal"/>
              <w:rPr>
                <w:sz w:val="24"/>
                <w:szCs w:val="24"/>
              </w:rPr>
            </w:pPr>
            <w:r w:rsidRPr="4D7A2B66" w:rsidR="0EFECF3A">
              <w:rPr>
                <w:sz w:val="24"/>
                <w:szCs w:val="24"/>
              </w:rPr>
              <w:t>Start</w:t>
            </w:r>
          </w:p>
        </w:tc>
        <w:tc>
          <w:tcPr>
            <w:tcW w:w="2019" w:type="dxa"/>
            <w:shd w:val="clear" w:color="auto" w:fill="1E8BCD"/>
            <w:tcMar/>
          </w:tcPr>
          <w:p w:rsidR="5C9A54C0" w:rsidP="4D7A2B66" w:rsidRDefault="5C9A54C0" w14:paraId="4CCD7B80" w14:textId="103BF174">
            <w:pPr>
              <w:pStyle w:val="Normal"/>
              <w:rPr>
                <w:sz w:val="24"/>
                <w:szCs w:val="24"/>
              </w:rPr>
            </w:pPr>
            <w:r w:rsidRPr="4D7A2B66" w:rsidR="5C9A54C0">
              <w:rPr>
                <w:sz w:val="24"/>
                <w:szCs w:val="24"/>
              </w:rPr>
              <w:t>End</w:t>
            </w:r>
          </w:p>
        </w:tc>
      </w:tr>
      <w:tr w:rsidR="4D7A2B66" w:rsidTr="4D7A2B66" w14:paraId="47E327C7">
        <w:trPr>
          <w:trHeight w:val="810"/>
        </w:trPr>
        <w:tc>
          <w:tcPr>
            <w:tcW w:w="2625" w:type="dxa"/>
            <w:tcMar/>
          </w:tcPr>
          <w:p w:rsidR="5B6FC7D4" w:rsidP="4D7A2B66" w:rsidRDefault="5B6FC7D4" w14:paraId="2B020036" w14:textId="4F5F0661">
            <w:pPr>
              <w:pStyle w:val="ListParagraph"/>
              <w:numPr>
                <w:ilvl w:val="0"/>
                <w:numId w:val="1"/>
              </w:numPr>
              <w:rPr>
                <w:sz w:val="24"/>
                <w:szCs w:val="24"/>
              </w:rPr>
            </w:pPr>
            <w:r w:rsidRPr="4D7A2B66" w:rsidR="5B6FC7D4">
              <w:rPr>
                <w:sz w:val="24"/>
                <w:szCs w:val="24"/>
              </w:rPr>
              <w:t>R</w:t>
            </w:r>
            <w:r w:rsidRPr="4D7A2B66" w:rsidR="41A4EA0C">
              <w:rPr>
                <w:sz w:val="24"/>
                <w:szCs w:val="24"/>
              </w:rPr>
              <w:t>equirements Gathering</w:t>
            </w:r>
          </w:p>
        </w:tc>
        <w:tc>
          <w:tcPr>
            <w:tcW w:w="1119" w:type="dxa"/>
            <w:tcMar/>
          </w:tcPr>
          <w:p w:rsidR="740E1036" w:rsidP="4D7A2B66" w:rsidRDefault="740E1036" w14:paraId="11BB2FED" w14:textId="6B46DE64">
            <w:pPr>
              <w:pStyle w:val="Normal"/>
              <w:rPr>
                <w:sz w:val="24"/>
                <w:szCs w:val="24"/>
              </w:rPr>
            </w:pPr>
            <w:r w:rsidRPr="4D7A2B66" w:rsidR="740E1036">
              <w:rPr>
                <w:sz w:val="24"/>
                <w:szCs w:val="24"/>
              </w:rPr>
              <w:t>1.2 &amp; 1.3</w:t>
            </w:r>
          </w:p>
        </w:tc>
        <w:tc>
          <w:tcPr>
            <w:tcW w:w="1872" w:type="dxa"/>
            <w:tcMar/>
          </w:tcPr>
          <w:p w:rsidR="4621C403" w:rsidP="4D7A2B66" w:rsidRDefault="4621C403" w14:paraId="628C9BB0" w14:textId="23B422D0">
            <w:pPr>
              <w:pStyle w:val="Normal"/>
              <w:rPr>
                <w:sz w:val="24"/>
                <w:szCs w:val="24"/>
              </w:rPr>
            </w:pPr>
            <w:r w:rsidRPr="4D7A2B66" w:rsidR="4621C403">
              <w:rPr>
                <w:sz w:val="24"/>
                <w:szCs w:val="24"/>
              </w:rPr>
              <w:t>1 week</w:t>
            </w:r>
          </w:p>
        </w:tc>
        <w:tc>
          <w:tcPr>
            <w:tcW w:w="1872" w:type="dxa"/>
            <w:tcMar/>
          </w:tcPr>
          <w:p w:rsidR="1C189F41" w:rsidP="4D7A2B66" w:rsidRDefault="1C189F41" w14:paraId="19DB07D6" w14:textId="26B32B2A">
            <w:pPr>
              <w:pStyle w:val="Normal"/>
              <w:rPr>
                <w:sz w:val="24"/>
                <w:szCs w:val="24"/>
              </w:rPr>
            </w:pPr>
            <w:r w:rsidRPr="4D7A2B66" w:rsidR="1C189F41">
              <w:rPr>
                <w:sz w:val="24"/>
                <w:szCs w:val="24"/>
              </w:rPr>
              <w:t>Week 1</w:t>
            </w:r>
          </w:p>
        </w:tc>
        <w:tc>
          <w:tcPr>
            <w:tcW w:w="2019" w:type="dxa"/>
            <w:tcMar/>
          </w:tcPr>
          <w:p w:rsidR="1C189F41" w:rsidP="4D7A2B66" w:rsidRDefault="1C189F41" w14:paraId="7CA91010" w14:textId="4447DE68">
            <w:pPr>
              <w:pStyle w:val="Normal"/>
              <w:rPr>
                <w:sz w:val="24"/>
                <w:szCs w:val="24"/>
              </w:rPr>
            </w:pPr>
            <w:r w:rsidRPr="4D7A2B66" w:rsidR="1C189F41">
              <w:rPr>
                <w:sz w:val="24"/>
                <w:szCs w:val="24"/>
              </w:rPr>
              <w:t>Week 1</w:t>
            </w:r>
          </w:p>
        </w:tc>
      </w:tr>
      <w:tr w:rsidR="4D7A2B66" w:rsidTr="4D7A2B66" w14:paraId="05F0F38D">
        <w:trPr>
          <w:trHeight w:val="1095"/>
        </w:trPr>
        <w:tc>
          <w:tcPr>
            <w:tcW w:w="2625" w:type="dxa"/>
            <w:tcMar/>
          </w:tcPr>
          <w:p w:rsidR="1C189F41" w:rsidP="4D7A2B66" w:rsidRDefault="1C189F41" w14:paraId="3EF923B7" w14:textId="6884B881">
            <w:pPr>
              <w:pStyle w:val="ListParagraph"/>
              <w:numPr>
                <w:ilvl w:val="0"/>
                <w:numId w:val="1"/>
              </w:numPr>
              <w:rPr>
                <w:sz w:val="24"/>
                <w:szCs w:val="24"/>
              </w:rPr>
            </w:pPr>
            <w:r w:rsidRPr="4D7A2B66" w:rsidR="1C189F41">
              <w:rPr>
                <w:sz w:val="24"/>
                <w:szCs w:val="24"/>
              </w:rPr>
              <w:t>UML &amp; Database Design</w:t>
            </w:r>
          </w:p>
        </w:tc>
        <w:tc>
          <w:tcPr>
            <w:tcW w:w="1119" w:type="dxa"/>
            <w:tcMar/>
          </w:tcPr>
          <w:p w:rsidR="1C189F41" w:rsidP="4D7A2B66" w:rsidRDefault="1C189F41" w14:paraId="5B73A632" w14:textId="186F542B">
            <w:pPr>
              <w:pStyle w:val="Normal"/>
              <w:rPr>
                <w:sz w:val="24"/>
                <w:szCs w:val="24"/>
              </w:rPr>
            </w:pPr>
            <w:r w:rsidRPr="4D7A2B66" w:rsidR="1C189F41">
              <w:rPr>
                <w:sz w:val="24"/>
                <w:szCs w:val="24"/>
              </w:rPr>
              <w:t>2.2 &amp; 2.3</w:t>
            </w:r>
          </w:p>
        </w:tc>
        <w:tc>
          <w:tcPr>
            <w:tcW w:w="1872" w:type="dxa"/>
            <w:tcMar/>
          </w:tcPr>
          <w:p w:rsidR="1C189F41" w:rsidP="4D7A2B66" w:rsidRDefault="1C189F41" w14:paraId="4409C443" w14:textId="5500382B">
            <w:pPr>
              <w:pStyle w:val="Normal"/>
              <w:rPr>
                <w:sz w:val="24"/>
                <w:szCs w:val="24"/>
              </w:rPr>
            </w:pPr>
            <w:r w:rsidRPr="4D7A2B66" w:rsidR="1C189F41">
              <w:rPr>
                <w:sz w:val="24"/>
                <w:szCs w:val="24"/>
              </w:rPr>
              <w:t xml:space="preserve">2 </w:t>
            </w:r>
            <w:r w:rsidRPr="4D7A2B66" w:rsidR="1C189F41">
              <w:rPr>
                <w:sz w:val="24"/>
                <w:szCs w:val="24"/>
              </w:rPr>
              <w:t>days</w:t>
            </w:r>
          </w:p>
        </w:tc>
        <w:tc>
          <w:tcPr>
            <w:tcW w:w="1872" w:type="dxa"/>
            <w:tcMar/>
          </w:tcPr>
          <w:p w:rsidR="1C189F41" w:rsidP="4D7A2B66" w:rsidRDefault="1C189F41" w14:paraId="473765B1" w14:textId="559DE678">
            <w:pPr>
              <w:pStyle w:val="Normal"/>
              <w:rPr>
                <w:sz w:val="24"/>
                <w:szCs w:val="24"/>
              </w:rPr>
            </w:pPr>
            <w:r w:rsidRPr="4D7A2B66" w:rsidR="1C189F41">
              <w:rPr>
                <w:sz w:val="24"/>
                <w:szCs w:val="24"/>
              </w:rPr>
              <w:t>Week 2</w:t>
            </w:r>
          </w:p>
        </w:tc>
        <w:tc>
          <w:tcPr>
            <w:tcW w:w="2019" w:type="dxa"/>
            <w:tcMar/>
          </w:tcPr>
          <w:p w:rsidR="1C189F41" w:rsidP="4D7A2B66" w:rsidRDefault="1C189F41" w14:paraId="7A8A48F3" w14:textId="57A38A8E">
            <w:pPr>
              <w:pStyle w:val="Normal"/>
              <w:rPr>
                <w:sz w:val="24"/>
                <w:szCs w:val="24"/>
              </w:rPr>
            </w:pPr>
            <w:r w:rsidRPr="4D7A2B66" w:rsidR="1C189F41">
              <w:rPr>
                <w:sz w:val="24"/>
                <w:szCs w:val="24"/>
              </w:rPr>
              <w:t>End Week 2</w:t>
            </w:r>
          </w:p>
        </w:tc>
      </w:tr>
      <w:tr w:rsidR="4D7A2B66" w:rsidTr="4D7A2B66" w14:paraId="4E773719">
        <w:trPr>
          <w:trHeight w:val="300"/>
        </w:trPr>
        <w:tc>
          <w:tcPr>
            <w:tcW w:w="2625" w:type="dxa"/>
            <w:tcMar/>
          </w:tcPr>
          <w:p w:rsidR="1C189F41" w:rsidP="4D7A2B66" w:rsidRDefault="1C189F41" w14:paraId="7BBE5A8C" w14:textId="61CFACD8">
            <w:pPr>
              <w:pStyle w:val="ListParagraph"/>
              <w:numPr>
                <w:ilvl w:val="0"/>
                <w:numId w:val="1"/>
              </w:numPr>
              <w:rPr>
                <w:sz w:val="24"/>
                <w:szCs w:val="24"/>
              </w:rPr>
            </w:pPr>
            <w:r w:rsidRPr="4D7A2B66" w:rsidR="1C189F41">
              <w:rPr>
                <w:sz w:val="24"/>
                <w:szCs w:val="24"/>
              </w:rPr>
              <w:t>GUI Prototyping (WPF/MVC)</w:t>
            </w:r>
          </w:p>
        </w:tc>
        <w:tc>
          <w:tcPr>
            <w:tcW w:w="1119" w:type="dxa"/>
            <w:tcMar/>
          </w:tcPr>
          <w:p w:rsidR="619987CC" w:rsidP="4D7A2B66" w:rsidRDefault="619987CC" w14:paraId="65DEC6CA" w14:textId="06326E64">
            <w:pPr>
              <w:pStyle w:val="Normal"/>
              <w:rPr>
                <w:sz w:val="24"/>
                <w:szCs w:val="24"/>
              </w:rPr>
            </w:pPr>
            <w:r w:rsidRPr="4D7A2B66" w:rsidR="619987CC">
              <w:rPr>
                <w:sz w:val="24"/>
                <w:szCs w:val="24"/>
              </w:rPr>
              <w:t xml:space="preserve">3.1 , </w:t>
            </w:r>
            <w:r w:rsidRPr="4D7A2B66" w:rsidR="1C189F41">
              <w:rPr>
                <w:sz w:val="24"/>
                <w:szCs w:val="24"/>
              </w:rPr>
              <w:t>3.2 &amp; 3.</w:t>
            </w:r>
            <w:r w:rsidRPr="4D7A2B66" w:rsidR="41AE7FCB">
              <w:rPr>
                <w:sz w:val="24"/>
                <w:szCs w:val="24"/>
              </w:rPr>
              <w:t>3</w:t>
            </w:r>
          </w:p>
        </w:tc>
        <w:tc>
          <w:tcPr>
            <w:tcW w:w="1872" w:type="dxa"/>
            <w:tcMar/>
          </w:tcPr>
          <w:p w:rsidR="1C189F41" w:rsidP="4D7A2B66" w:rsidRDefault="1C189F41" w14:paraId="47EDCDB3" w14:textId="4F24FEC2">
            <w:pPr>
              <w:pStyle w:val="Normal"/>
              <w:rPr>
                <w:sz w:val="24"/>
                <w:szCs w:val="24"/>
              </w:rPr>
            </w:pPr>
            <w:r w:rsidRPr="4D7A2B66" w:rsidR="1C189F41">
              <w:rPr>
                <w:sz w:val="24"/>
                <w:szCs w:val="24"/>
              </w:rPr>
              <w:t>2 weeks</w:t>
            </w:r>
          </w:p>
        </w:tc>
        <w:tc>
          <w:tcPr>
            <w:tcW w:w="1872" w:type="dxa"/>
            <w:tcMar/>
          </w:tcPr>
          <w:p w:rsidR="1C189F41" w:rsidP="4D7A2B66" w:rsidRDefault="1C189F41" w14:paraId="61A03587" w14:textId="56FB66B0">
            <w:pPr>
              <w:pStyle w:val="Normal"/>
              <w:rPr>
                <w:sz w:val="24"/>
                <w:szCs w:val="24"/>
              </w:rPr>
            </w:pPr>
            <w:r w:rsidRPr="4D7A2B66" w:rsidR="1C189F41">
              <w:rPr>
                <w:sz w:val="24"/>
                <w:szCs w:val="24"/>
              </w:rPr>
              <w:t>Mid-Week</w:t>
            </w:r>
            <w:r w:rsidRPr="4D7A2B66" w:rsidR="1C189F41">
              <w:rPr>
                <w:sz w:val="24"/>
                <w:szCs w:val="24"/>
              </w:rPr>
              <w:t xml:space="preserve"> 3</w:t>
            </w:r>
          </w:p>
        </w:tc>
        <w:tc>
          <w:tcPr>
            <w:tcW w:w="2019" w:type="dxa"/>
            <w:tcMar/>
          </w:tcPr>
          <w:p w:rsidR="1C189F41" w:rsidP="4D7A2B66" w:rsidRDefault="1C189F41" w14:paraId="3A761E39" w14:textId="6DEEE09E">
            <w:pPr>
              <w:pStyle w:val="Normal"/>
              <w:rPr>
                <w:sz w:val="24"/>
                <w:szCs w:val="24"/>
              </w:rPr>
            </w:pPr>
            <w:r w:rsidRPr="4D7A2B66" w:rsidR="1C189F41">
              <w:rPr>
                <w:sz w:val="24"/>
                <w:szCs w:val="24"/>
              </w:rPr>
              <w:t>Week 5</w:t>
            </w:r>
          </w:p>
        </w:tc>
      </w:tr>
      <w:tr w:rsidR="4D7A2B66" w:rsidTr="4D7A2B66" w14:paraId="6863FF47">
        <w:trPr>
          <w:trHeight w:val="300"/>
        </w:trPr>
        <w:tc>
          <w:tcPr>
            <w:tcW w:w="2625" w:type="dxa"/>
            <w:tcMar/>
          </w:tcPr>
          <w:p w:rsidR="1C189F41" w:rsidP="4D7A2B66" w:rsidRDefault="1C189F41" w14:paraId="2F71C9E9" w14:textId="28C5AA9C">
            <w:pPr>
              <w:pStyle w:val="ListParagraph"/>
              <w:numPr>
                <w:ilvl w:val="0"/>
                <w:numId w:val="1"/>
              </w:numPr>
              <w:rPr>
                <w:sz w:val="24"/>
                <w:szCs w:val="24"/>
              </w:rPr>
            </w:pPr>
            <w:r w:rsidRPr="4D7A2B66" w:rsidR="1C189F41">
              <w:rPr>
                <w:sz w:val="24"/>
                <w:szCs w:val="24"/>
              </w:rPr>
              <w:t>Documentation &amp; Final Review</w:t>
            </w:r>
          </w:p>
        </w:tc>
        <w:tc>
          <w:tcPr>
            <w:tcW w:w="1119" w:type="dxa"/>
            <w:tcMar/>
          </w:tcPr>
          <w:p w:rsidR="1C189F41" w:rsidP="4D7A2B66" w:rsidRDefault="1C189F41" w14:paraId="46E808A8" w14:textId="0CA788F4">
            <w:pPr>
              <w:pStyle w:val="Normal"/>
              <w:rPr>
                <w:sz w:val="24"/>
                <w:szCs w:val="24"/>
              </w:rPr>
            </w:pPr>
            <w:r w:rsidRPr="4D7A2B66" w:rsidR="1C189F41">
              <w:rPr>
                <w:sz w:val="24"/>
                <w:szCs w:val="24"/>
              </w:rPr>
              <w:t xml:space="preserve">4.1  </w:t>
            </w:r>
          </w:p>
        </w:tc>
        <w:tc>
          <w:tcPr>
            <w:tcW w:w="1872" w:type="dxa"/>
            <w:tcMar/>
          </w:tcPr>
          <w:p w:rsidR="1C189F41" w:rsidP="4D7A2B66" w:rsidRDefault="1C189F41" w14:paraId="76B94A3E" w14:textId="08E0BFFC">
            <w:pPr>
              <w:pStyle w:val="Normal"/>
              <w:rPr>
                <w:sz w:val="24"/>
                <w:szCs w:val="24"/>
              </w:rPr>
            </w:pPr>
            <w:r w:rsidRPr="4D7A2B66" w:rsidR="1C189F41">
              <w:rPr>
                <w:sz w:val="24"/>
                <w:szCs w:val="24"/>
              </w:rPr>
              <w:t>1 week</w:t>
            </w:r>
          </w:p>
        </w:tc>
        <w:tc>
          <w:tcPr>
            <w:tcW w:w="1872" w:type="dxa"/>
            <w:tcMar/>
          </w:tcPr>
          <w:p w:rsidR="1C189F41" w:rsidP="4D7A2B66" w:rsidRDefault="1C189F41" w14:paraId="7FE3F29F" w14:textId="151C499B">
            <w:pPr>
              <w:pStyle w:val="Normal"/>
              <w:rPr>
                <w:sz w:val="24"/>
                <w:szCs w:val="24"/>
              </w:rPr>
            </w:pPr>
            <w:r w:rsidRPr="4D7A2B66" w:rsidR="1C189F41">
              <w:rPr>
                <w:sz w:val="24"/>
                <w:szCs w:val="24"/>
              </w:rPr>
              <w:t>Week 6</w:t>
            </w:r>
          </w:p>
        </w:tc>
        <w:tc>
          <w:tcPr>
            <w:tcW w:w="2019" w:type="dxa"/>
            <w:tcMar/>
          </w:tcPr>
          <w:p w:rsidR="1C189F41" w:rsidP="4D7A2B66" w:rsidRDefault="1C189F41" w14:paraId="1602513F" w14:textId="142267D0">
            <w:pPr>
              <w:pStyle w:val="Normal"/>
              <w:rPr>
                <w:sz w:val="24"/>
                <w:szCs w:val="24"/>
              </w:rPr>
            </w:pPr>
            <w:r w:rsidRPr="4D7A2B66" w:rsidR="1C189F41">
              <w:rPr>
                <w:sz w:val="24"/>
                <w:szCs w:val="24"/>
              </w:rPr>
              <w:t>Week 6</w:t>
            </w:r>
          </w:p>
        </w:tc>
      </w:tr>
    </w:tbl>
    <w:p w:rsidR="4D7A2B66" w:rsidP="4D7A2B66" w:rsidRDefault="4D7A2B66" w14:paraId="7DC6DF04" w14:textId="67794A29">
      <w:pPr>
        <w:pStyle w:val="Normal"/>
        <w:rPr>
          <w:sz w:val="24"/>
          <w:szCs w:val="24"/>
        </w:rPr>
      </w:pPr>
    </w:p>
    <w:p w:rsidR="7D9AD01C" w:rsidP="4D7A2B66" w:rsidRDefault="7D9AD01C" w14:paraId="125AE720" w14:textId="25083A6C">
      <w:pPr>
        <w:pStyle w:val="Normal"/>
        <w:rPr>
          <w:sz w:val="24"/>
          <w:szCs w:val="24"/>
        </w:rPr>
      </w:pPr>
      <w:r w:rsidRPr="4D7A2B66" w:rsidR="7D9AD01C">
        <w:rPr>
          <w:b w:val="1"/>
          <w:bCs w:val="1"/>
          <w:sz w:val="24"/>
          <w:szCs w:val="24"/>
        </w:rPr>
        <w:t>KEYS:</w:t>
      </w:r>
    </w:p>
    <w:p w:rsidR="5B9F464B" w:rsidP="4D7A2B66" w:rsidRDefault="5B9F464B" w14:paraId="52BE9896" w14:textId="2F88CDB7">
      <w:pPr>
        <w:pStyle w:val="Normal"/>
      </w:pPr>
      <w:r w:rsidRPr="4D7A2B66" w:rsidR="5B9F464B">
        <w:rPr>
          <w:sz w:val="24"/>
          <w:szCs w:val="24"/>
        </w:rPr>
        <w:t>Task 1.1: Identify and gather requirements from stakeholders (lecturers, admins, etc.).</w:t>
      </w:r>
    </w:p>
    <w:p w:rsidR="5B9F464B" w:rsidP="4D7A2B66" w:rsidRDefault="5B9F464B" w14:paraId="2B1F5FFA" w14:textId="1B937A3C">
      <w:pPr>
        <w:pStyle w:val="Normal"/>
      </w:pPr>
      <w:r w:rsidRPr="4D7A2B66" w:rsidR="5B9F464B">
        <w:rPr>
          <w:sz w:val="24"/>
          <w:szCs w:val="24"/>
        </w:rPr>
        <w:t>Task 1.2: Analyze the requirements and identify system constraints and assumptions.</w:t>
      </w:r>
    </w:p>
    <w:p w:rsidR="5B9F464B" w:rsidP="4D7A2B66" w:rsidRDefault="5B9F464B" w14:paraId="0451C265" w14:textId="1D16883A">
      <w:pPr>
        <w:pStyle w:val="Normal"/>
      </w:pPr>
      <w:r w:rsidRPr="4D7A2B66" w:rsidR="5B9F464B">
        <w:rPr>
          <w:sz w:val="24"/>
          <w:szCs w:val="24"/>
        </w:rPr>
        <w:t>Task 1.3: Initial brainstorming and selection of technology stack (e.g., .NET Core, SQL Server).</w:t>
      </w:r>
    </w:p>
    <w:p w:rsidR="5B9F464B" w:rsidP="4D7A2B66" w:rsidRDefault="5B9F464B" w14:paraId="4C59D28B" w14:textId="571A46CC">
      <w:pPr>
        <w:pStyle w:val="Normal"/>
        <w:rPr>
          <w:sz w:val="24"/>
          <w:szCs w:val="24"/>
        </w:rPr>
      </w:pPr>
      <w:r w:rsidRPr="4D7A2B66" w:rsidR="5B9F464B">
        <w:rPr>
          <w:sz w:val="24"/>
          <w:szCs w:val="24"/>
        </w:rPr>
        <w:t>Task 2.1: Design the UML Class Diagram (lecturer, claim, admin, approval).</w:t>
      </w:r>
    </w:p>
    <w:p w:rsidR="5B9F464B" w:rsidP="4D7A2B66" w:rsidRDefault="5B9F464B" w14:paraId="490436DD" w14:textId="7FA9E9B5">
      <w:pPr>
        <w:pStyle w:val="Normal"/>
        <w:rPr>
          <w:sz w:val="24"/>
          <w:szCs w:val="24"/>
        </w:rPr>
      </w:pPr>
      <w:r w:rsidRPr="4D7A2B66" w:rsidR="5B9F464B">
        <w:rPr>
          <w:sz w:val="24"/>
          <w:szCs w:val="24"/>
        </w:rPr>
        <w:t>Task 2.2: Define database schema based on UML class diagram.</w:t>
      </w:r>
    </w:p>
    <w:p w:rsidR="5B9F464B" w:rsidP="4D7A2B66" w:rsidRDefault="5B9F464B" w14:paraId="3CF392DA" w14:textId="7733C5B2">
      <w:pPr>
        <w:pStyle w:val="Normal"/>
        <w:rPr>
          <w:sz w:val="24"/>
          <w:szCs w:val="24"/>
        </w:rPr>
      </w:pPr>
      <w:r w:rsidRPr="4D7A2B66" w:rsidR="5B9F464B">
        <w:rPr>
          <w:sz w:val="24"/>
          <w:szCs w:val="24"/>
        </w:rPr>
        <w:t>Task 2.3: Review and refine the class diagram and database schema with stakeholders.</w:t>
      </w:r>
    </w:p>
    <w:p w:rsidR="5B9F464B" w:rsidP="4D7A2B66" w:rsidRDefault="5B9F464B" w14:paraId="1D903C3F" w14:textId="325F6C08">
      <w:pPr>
        <w:pStyle w:val="Normal"/>
        <w:rPr>
          <w:sz w:val="24"/>
          <w:szCs w:val="24"/>
        </w:rPr>
      </w:pPr>
      <w:r w:rsidRPr="4D7A2B66" w:rsidR="5B9F464B">
        <w:rPr>
          <w:sz w:val="24"/>
          <w:szCs w:val="24"/>
        </w:rPr>
        <w:t>Task 3.1: Create initial wireframes/mockups for both Lecturer and Admin UIs.</w:t>
      </w:r>
    </w:p>
    <w:p w:rsidR="5B9F464B" w:rsidP="4D7A2B66" w:rsidRDefault="5B9F464B" w14:paraId="2E574AC3" w14:textId="5C8021EC">
      <w:pPr>
        <w:pStyle w:val="Normal"/>
        <w:rPr>
          <w:sz w:val="24"/>
          <w:szCs w:val="24"/>
        </w:rPr>
      </w:pPr>
      <w:r w:rsidRPr="4D7A2B66" w:rsidR="5B9F464B">
        <w:rPr>
          <w:sz w:val="24"/>
          <w:szCs w:val="24"/>
        </w:rPr>
        <w:t>Task 3.2: Implement the Lecturer dashboard (submission form, claim history).</w:t>
      </w:r>
    </w:p>
    <w:p w:rsidR="5B9F464B" w:rsidP="4D7A2B66" w:rsidRDefault="5B9F464B" w14:paraId="07B1F625" w14:textId="262E3A56">
      <w:pPr>
        <w:pStyle w:val="Normal"/>
        <w:rPr>
          <w:sz w:val="24"/>
          <w:szCs w:val="24"/>
        </w:rPr>
      </w:pPr>
      <w:r w:rsidRPr="4D7A2B66" w:rsidR="5B9F464B">
        <w:rPr>
          <w:sz w:val="24"/>
          <w:szCs w:val="24"/>
        </w:rPr>
        <w:t>Task 3.3: Implement the Admin dashboard (claim approval interface, claim overview).</w:t>
      </w:r>
    </w:p>
    <w:p w:rsidR="5B9F464B" w:rsidP="4D7A2B66" w:rsidRDefault="5B9F464B" w14:paraId="256DF637" w14:textId="5B00DF9B">
      <w:pPr>
        <w:pStyle w:val="Normal"/>
        <w:rPr>
          <w:sz w:val="24"/>
          <w:szCs w:val="24"/>
        </w:rPr>
      </w:pPr>
      <w:r w:rsidRPr="4D7A2B66" w:rsidR="5B9F464B">
        <w:rPr>
          <w:sz w:val="24"/>
          <w:szCs w:val="24"/>
        </w:rPr>
        <w:t>Task 4.1: Create technical documentation (UML, database schema, GUI design choices).</w:t>
      </w:r>
    </w:p>
    <w:p w:rsidR="4D7A2B66" w:rsidP="4D7A2B66" w:rsidRDefault="4D7A2B66" w14:paraId="2EE4878F" w14:textId="1663D8F5">
      <w:pPr>
        <w:pStyle w:val="Normal"/>
        <w:rPr>
          <w:sz w:val="24"/>
          <w:szCs w:val="24"/>
        </w:rPr>
      </w:pPr>
    </w:p>
    <w:p w:rsidR="4D7A2B66" w:rsidP="4D7A2B66" w:rsidRDefault="4D7A2B66" w14:paraId="6F94E9EF" w14:textId="0B0B808A">
      <w:pPr>
        <w:pStyle w:val="Normal"/>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nsid w:val="1bc602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39d3f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A7E42C"/>
    <w:rsid w:val="006CC0E4"/>
    <w:rsid w:val="049A3A47"/>
    <w:rsid w:val="08CB58C0"/>
    <w:rsid w:val="0DCCC031"/>
    <w:rsid w:val="0EFECF3A"/>
    <w:rsid w:val="1135CABB"/>
    <w:rsid w:val="11AFCF2B"/>
    <w:rsid w:val="11CE1E76"/>
    <w:rsid w:val="11FE98E2"/>
    <w:rsid w:val="15742FD6"/>
    <w:rsid w:val="1AC79F95"/>
    <w:rsid w:val="1B3813D5"/>
    <w:rsid w:val="1C189F41"/>
    <w:rsid w:val="1DDE43F2"/>
    <w:rsid w:val="22B8282E"/>
    <w:rsid w:val="26947616"/>
    <w:rsid w:val="26A7E42C"/>
    <w:rsid w:val="27B50036"/>
    <w:rsid w:val="342D68A2"/>
    <w:rsid w:val="345AFF82"/>
    <w:rsid w:val="3693AE19"/>
    <w:rsid w:val="38FDB108"/>
    <w:rsid w:val="3CE79E03"/>
    <w:rsid w:val="3EEE00A9"/>
    <w:rsid w:val="41A4EA0C"/>
    <w:rsid w:val="41AE7FCB"/>
    <w:rsid w:val="4530F36B"/>
    <w:rsid w:val="4621C403"/>
    <w:rsid w:val="49AD8AA9"/>
    <w:rsid w:val="4D7A2B66"/>
    <w:rsid w:val="5127B476"/>
    <w:rsid w:val="522C88C7"/>
    <w:rsid w:val="5349E80B"/>
    <w:rsid w:val="5726068F"/>
    <w:rsid w:val="5B6FC7D4"/>
    <w:rsid w:val="5B9F464B"/>
    <w:rsid w:val="5C9A54C0"/>
    <w:rsid w:val="5FEFAA77"/>
    <w:rsid w:val="619987CC"/>
    <w:rsid w:val="67DFF15D"/>
    <w:rsid w:val="6981C341"/>
    <w:rsid w:val="6BF6AC53"/>
    <w:rsid w:val="6E9E1897"/>
    <w:rsid w:val="707714FA"/>
    <w:rsid w:val="728F1612"/>
    <w:rsid w:val="740E1036"/>
    <w:rsid w:val="75918E15"/>
    <w:rsid w:val="7CFEE863"/>
    <w:rsid w:val="7D9AD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7E42C"/>
  <w15:chartTrackingRefBased/>
  <w15:docId w15:val="{21B42832-FCE7-4B7C-970E-D8C07CC8E6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4282d73c9184bb6" /><Relationship Type="http://schemas.openxmlformats.org/officeDocument/2006/relationships/numbering" Target="numbering.xml" Id="R936258dc988a448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2024-09-11T20:31:31.9159042Z</dcterms:created>
  <dcterms:modified xsi:type="dcterms:W3CDTF">2024-09-11T21:35:23.2440619Z</dcterms:modified>
  <dc:creator>Kgotso Motloung</dc:creator>
  <lastModifiedBy>Kgotso Motloung</lastModifiedBy>
</coreProperties>
</file>