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1.3 — Phase 1 built and tested</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built and tested on a real chapter (04-Oct-2026) — owner review/acceptance pending</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w:t>
            </w:r>
            <w:r>
              <w:rPr>
                <w:b/>
                <w:bCs/>
                <w:sz w:val="20"/>
                <w:szCs w:val="20"/>
              </w:rPr>
              <w:t xml:space="preserve">py3Dmol</w:t>
            </w:r>
            <w:r>
              <w:rPr>
                <w:sz w:val="20"/>
                <w:szCs w:val="20"/>
              </w:rPr>
              <w:t xml:space="preserve">, </w:t>
            </w:r>
            <w:r>
              <w:rPr>
                <w:b/>
                <w:bCs/>
                <w:sz w:val="20"/>
                <w:szCs w:val="20"/>
              </w:rPr>
              <w:t xml:space="preserve">chempy</w:t>
            </w:r>
            <w:r>
              <w:rPr>
                <w:sz w:val="20"/>
                <w:szCs w:val="20"/>
              </w:rPr>
              <w:t xml:space="preserve">, </w:t>
            </w:r>
            <w:r>
              <w:rPr>
                <w:b/>
                <w:bCs/>
                <w:sz w:val="20"/>
                <w:szCs w:val="20"/>
              </w:rPr>
              <w:t xml:space="preserve">PubChemPy</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Structures, interactive 3D molecules, equation balancing, name → structure lookup (PubChem needs internet)</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w:t>
            </w:r>
            <w:r>
              <w:rPr>
                <w:b/>
                <w:bCs/>
                <w:sz w:val="20"/>
                <w:szCs w:val="20"/>
              </w:rPr>
              <w:t xml:space="preserve">three.js</w:t>
            </w:r>
            <w:r>
              <w:rPr>
                <w:sz w:val="20"/>
                <w:szCs w:val="20"/>
              </w:rPr>
              <w:t xml:space="preserve"> (stored locally), </w:t>
            </w:r>
            <w:r>
              <w:rPr>
                <w:b/>
                <w:bCs/>
                <w:sz w:val="20"/>
                <w:szCs w:val="20"/>
              </w:rPr>
              <w:t xml:space="preserve">PhET</w:t>
            </w:r>
            <w:r>
              <w:rPr>
                <w:sz w:val="20"/>
                <w:szCs w:val="20"/>
              </w:rPr>
              <w:t xml:space="preserve"> HTML5 sims (embedded)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ready-made PhET sims for standard experiments (CC-BY, online)</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version, status (draft/approved), language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(SQLite, WAL mode)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__main__.py (command line)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generators/             (later: Phases 2–3)</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pages/1_…6_*.py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28"/>
          <w:footerReference w:type="default" r:id="rId29"/>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Built &amp; tested</w:t>
            </w:r>
            <w:r>
              <w:rPr>
                <w:sz w:val="20"/>
                <w:szCs w:val="20"/>
              </w:rPr>
              <w:t xml:space="preserve"> (04-Oct-2026); owner acceptance pending</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SQLite + NumPy search; tutor with citations, filters and Hindi/Marathi on request. The 17-page chapter was fully extracted locally ($0); retrieval 11/11, out-of-scope 6/6 (tested on a copy of the database — your library still awaits your review). OpenAI key verified: all 6 configured models available. 91 automated tests pass; </w:t>
            </w:r>
            <w:r>
              <w:rPr>
                <w:rFonts w:ascii="Consolas" w:cs="Consolas" w:eastAsia="Consolas" w:hAnsi="Consolas"/>
                <w:color w:val="7A1F5C"/>
                <w:sz w:val="20"/>
                <w:szCs w:val="20"/>
              </w:rPr>
              <w:t xml:space="preserve">pip-audit</w:t>
            </w:r>
            <w:r>
              <w:rPr>
                <w:sz w:val="20"/>
                <w:szCs w:val="20"/>
              </w:rPr>
              <w:t xml:space="preserve"> clean. </w:t>
            </w:r>
            <w:r>
              <w:rPr>
                <w:b/>
                <w:bCs/>
                <w:sz w:val="20"/>
                <w:szCs w:val="20"/>
              </w:rPr>
              <w:t xml:space="preserve">Remaining (owner):</w:t>
            </w:r>
            <w:r>
              <w:rPr>
                <w:sz w:val="20"/>
                <w:szCs w:val="20"/>
              </w:rPr>
              <w:t xml:space="preserve"> review the 17 pages on Review Text, make them searchable, and ask 10 real questions (README §3).</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Needs: 3 pilot topics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bl>
    <w:p>
      <w:pPr>
        <w:spacing w:after="160"/>
      </w:pPr>
    </w:p>
    <w:p>
      <w:pPr>
        <w:pStyle w:val="Heading1"/>
      </w:pPr>
      <w:r>
        <w:t xml:space="preserve">17. Open Items for the Owner</w:t>
      </w:r>
    </w:p>
    <w:p>
      <w:pPr>
        <w:pStyle w:val="ListParagraph"/>
        <w:numPr>
          <w:ilvl w:val="0"/>
          <w:numId w:val="5"/>
        </w:numPr>
        <w:spacing w:after="60" w:line="276"/>
      </w:pPr>
      <w:r>
        <w:t xml:space="preserve">Phase 1 acceptance: review the 17 pages of Chapter 5 on </w:t>
      </w:r>
      <w:r>
        <w:rPr>
          <w:b/>
          <w:bCs/>
        </w:rPr>
        <w:t xml:space="preserve">Review Text</w:t>
      </w:r>
      <w:r>
        <w:t xml:space="preserve">, make them searchable, and ask 10 real questions on </w:t>
      </w:r>
      <w:r>
        <w:rPr>
          <w:b/>
          <w:bCs/>
        </w:rPr>
        <w:t xml:space="preserve">AI Tutor</w:t>
      </w:r>
      <w:r>
        <w:t xml:space="preserve"> (README §3). Report any wrong answers or OCR errors.</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Choose 3 pilot topics for Phase 2 (suggestion: one chemical reaction, one physical process, one concept-heavy topic).</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0"/>
      <w:footerReference w:type="default" r:id="rId31"/>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theme" Target="theme/theme1.xml"/><Relationship Id="rId33" Type="http://schemas.openxmlformats.org/officeDocument/2006/relationships/image" Target="media/f88f044955e405744c1e4c6000803d2037fce5fa.png"/><Relationship Id="rId34" Type="http://schemas.openxmlformats.org/officeDocument/2006/relationships/image" Target="media/f94edbbcc1c9b3673f540011f3f652f1878993e1.png"/><Relationship Id="rId35" Type="http://schemas.openxmlformats.org/officeDocument/2006/relationships/image" Target="media/71ff5f36a603d21863a4739172a4d98de213490d.png"/><Relationship Id="rId36" Type="http://schemas.openxmlformats.org/officeDocument/2006/relationships/image" Target="media/5c6b2b29099ea42c73c3f17ec2f2348feb56548a.png"/><Relationship Id="rId37" Type="http://schemas.openxmlformats.org/officeDocument/2006/relationships/image" Target="media/b92530d24c7847a070afd8e9562e66490af3504f.png"/><Relationship Id="rId38" Type="http://schemas.openxmlformats.org/officeDocument/2006/relationships/image" Target="media/f59089a6ab82447acc34dbc7224a487cae500ea0.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v1.3</dc:title>
  <dc:creator>Claude Code for Santosh</dc:creator>
  <dc:description>Requirements, architecture, workflows and execution plan</dc:description>
  <cp:lastModifiedBy>Un-named</cp:lastModifiedBy>
  <cp:revision>1</cp:revision>
  <dcterms:created xsi:type="dcterms:W3CDTF">2026-10-04T03:11:56.905Z</dcterms:created>
  <dcterms:modified xsi:type="dcterms:W3CDTF">2026-10-04T03:11:56.906Z</dcterms:modified>
</cp:coreProperties>
</file>

<file path=docProps/custom.xml><?xml version="1.0" encoding="utf-8"?>
<Properties xmlns="http://schemas.openxmlformats.org/officeDocument/2006/custom-properties" xmlns:vt="http://schemas.openxmlformats.org/officeDocument/2006/docPropsVTypes"/>
</file>