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921" w:rsidRDefault="004D50AB">
      <w:pPr>
        <w:jc w:val="center"/>
      </w:pPr>
      <w:r>
        <w:rPr>
          <w:rFonts w:ascii="Aptos" w:hAnsi="Aptos"/>
          <w:color w:val="000000"/>
          <w:sz w:val="44"/>
        </w:rPr>
        <w:t>Unraveling the Enigma of Sleep Apnea</w:t>
      </w:r>
    </w:p>
    <w:p w:rsidR="00CA3921" w:rsidRDefault="004D50A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7C4EF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Nora Henderson</w:t>
      </w:r>
    </w:p>
    <w:p w:rsidR="00CA3921" w:rsidRDefault="004D50AB">
      <w:pPr>
        <w:jc w:val="center"/>
      </w:pPr>
      <w:r>
        <w:rPr>
          <w:rFonts w:ascii="Aptos" w:hAnsi="Aptos"/>
          <w:color w:val="000000"/>
          <w:sz w:val="32"/>
        </w:rPr>
        <w:t>nora</w:t>
      </w:r>
      <w:r w:rsidR="007C4EF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henderson@somnologist</w:t>
      </w:r>
      <w:r w:rsidR="007C4EF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A3921" w:rsidRDefault="00CA3921"/>
    <w:p w:rsidR="00CA3921" w:rsidRDefault="004D50AB">
      <w:r>
        <w:rPr>
          <w:rFonts w:ascii="Aptos" w:hAnsi="Aptos"/>
          <w:color w:val="000000"/>
          <w:sz w:val="24"/>
        </w:rPr>
        <w:t>Sleep apnea, a prevalent sleeping disorder, transpires when an individual experiences repetitive cessations or shallowness of breathing during slumber</w:t>
      </w:r>
      <w:r w:rsidR="007C4E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common malady often leads to fragmented and unrefreshing sleep, resulting in an array of adverse effects on both physical and mental health</w:t>
      </w:r>
      <w:r w:rsidR="007C4E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Obstructive sleep apnea (OSA), a common variant of this disorder, is characterized by airway collapse during sleep</w:t>
      </w:r>
      <w:r w:rsidR="007C4E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obstructs the passage of air into and out of the lungs</w:t>
      </w:r>
      <w:r w:rsidR="007C4E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consequences of OSA are far-reaching, encompassing cardiovascular complications, metabolic dysregulation, and cognitive impairments</w:t>
      </w:r>
      <w:r w:rsidR="007C4E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Comprehending the mechanisms underlying sleep apnea, exploring its multifaceted implications, and delving into potential remedies are crucial endeavors in enhancing overall health and well-being</w:t>
      </w:r>
      <w:r w:rsidR="007C4E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intricacies of sleep apnea entails a thorough investigation of its multifactorial pathogenesis</w:t>
      </w:r>
      <w:r w:rsidR="007C4E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between anatomical factors, neuromuscular alterations, and genetic predisposition contributes to the pathogenesis of OSA</w:t>
      </w:r>
      <w:r w:rsidR="007C4E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Structural abnormalities in the upper airway, including enlarged tonsils, elongated soft palate, and retrognathia (receding lower jaw), can impede airflow</w:t>
      </w:r>
      <w:r w:rsidR="007C4E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anatomical predispositions, coupled with neuromuscular dysfunction, such as weakened airway muscles and impaired respiratory control, further aggravate airway obstruction</w:t>
      </w:r>
      <w:r w:rsidR="007C4E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genetic factors have been implicated in OSA susceptibility, with familial clustering and genetic variations suggesting a heritable component</w:t>
      </w:r>
      <w:r w:rsidR="007C4E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repercussions of untreated sleep apnea extend far beyond disrupted sleep</w:t>
      </w:r>
      <w:r w:rsidR="007C4E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intermittent hypoxia and sleep fragmentation inherent in OSA wreak havoc on the cardiovascular system, predisposing individuals to hypertension, stroke, and heart failure</w:t>
      </w:r>
      <w:r w:rsidR="007C4E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Metabolic disturbances, encompassing insulin resistance and type 2 </w:t>
      </w:r>
      <w:r>
        <w:rPr>
          <w:rFonts w:ascii="Aptos" w:hAnsi="Aptos"/>
          <w:color w:val="000000"/>
          <w:sz w:val="24"/>
        </w:rPr>
        <w:lastRenderedPageBreak/>
        <w:t>diabetes, are also prevalent among those afflicted with OSA</w:t>
      </w:r>
      <w:r w:rsidR="007C4E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cognitive impairments, particularly in attention, memory, and executive function, have been consistently observed in OSA patients</w:t>
      </w:r>
      <w:r w:rsidR="007C4E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cognitive deficits not only diminish productivity and overall quality of life but also heighten the risk of accidents and occupational hazards</w:t>
      </w:r>
      <w:r w:rsidR="007C4EF9">
        <w:rPr>
          <w:rFonts w:ascii="Aptos" w:hAnsi="Aptos"/>
          <w:color w:val="000000"/>
          <w:sz w:val="24"/>
        </w:rPr>
        <w:t>.</w:t>
      </w:r>
    </w:p>
    <w:p w:rsidR="00CA3921" w:rsidRDefault="004D50AB">
      <w:r>
        <w:rPr>
          <w:rFonts w:ascii="Aptos" w:hAnsi="Aptos"/>
          <w:color w:val="000000"/>
          <w:sz w:val="28"/>
        </w:rPr>
        <w:t>Summary</w:t>
      </w:r>
    </w:p>
    <w:p w:rsidR="00CA3921" w:rsidRDefault="004D50AB">
      <w:r>
        <w:rPr>
          <w:rFonts w:ascii="Aptos" w:hAnsi="Aptos"/>
          <w:color w:val="000000"/>
        </w:rPr>
        <w:t>Sleep apnea, characterized by recurrent pauses or shallowness of breathing during sleep, entails a multitude of adverse health consequences</w:t>
      </w:r>
      <w:r w:rsidR="007C4E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Obstructive sleep apnea, a common subtype, arises from airway collapse during sleep</w:t>
      </w:r>
      <w:r w:rsidR="007C4E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complex interplay of anatomical, neuromuscular, and genetic factors contributes to OSA pathogenesis</w:t>
      </w:r>
      <w:r w:rsidR="007C4E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Untreated sleep apnea can lead to cardiovascular complications, metabolic dysregulation, and cognitive impairments</w:t>
      </w:r>
      <w:r w:rsidR="007C4E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 comprehensive understanding of sleep apnea's underlying mechanisms, coupled with effective interventions, is essential for improving the health outcomes of affected individuals</w:t>
      </w:r>
      <w:r w:rsidR="007C4EF9">
        <w:rPr>
          <w:rFonts w:ascii="Aptos" w:hAnsi="Aptos"/>
          <w:color w:val="000000"/>
        </w:rPr>
        <w:t>.</w:t>
      </w:r>
    </w:p>
    <w:sectPr w:rsidR="00CA39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3015681">
    <w:abstractNumId w:val="8"/>
  </w:num>
  <w:num w:numId="2" w16cid:durableId="1808812290">
    <w:abstractNumId w:val="6"/>
  </w:num>
  <w:num w:numId="3" w16cid:durableId="911505185">
    <w:abstractNumId w:val="5"/>
  </w:num>
  <w:num w:numId="4" w16cid:durableId="1586525868">
    <w:abstractNumId w:val="4"/>
  </w:num>
  <w:num w:numId="5" w16cid:durableId="874384957">
    <w:abstractNumId w:val="7"/>
  </w:num>
  <w:num w:numId="6" w16cid:durableId="1810397284">
    <w:abstractNumId w:val="3"/>
  </w:num>
  <w:num w:numId="7" w16cid:durableId="592974986">
    <w:abstractNumId w:val="2"/>
  </w:num>
  <w:num w:numId="8" w16cid:durableId="1841266625">
    <w:abstractNumId w:val="1"/>
  </w:num>
  <w:num w:numId="9" w16cid:durableId="137442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50AB"/>
    <w:rsid w:val="007C4EF9"/>
    <w:rsid w:val="00AA1D8D"/>
    <w:rsid w:val="00B47730"/>
    <w:rsid w:val="00CA39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