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B01" w:rsidRDefault="00C673B0">
      <w:pPr>
        <w:jc w:val="center"/>
      </w:pPr>
      <w:r>
        <w:rPr>
          <w:rFonts w:ascii="Aptos" w:hAnsi="Aptos"/>
          <w:color w:val="000000"/>
          <w:sz w:val="44"/>
        </w:rPr>
        <w:t>The Butterfly Effect: Unraveling Chaos</w:t>
      </w:r>
    </w:p>
    <w:p w:rsidR="009F2B01" w:rsidRDefault="00C673B0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Elara Skevington</w:t>
      </w:r>
    </w:p>
    <w:p w:rsidR="009F2B01" w:rsidRDefault="00C673B0">
      <w:pPr>
        <w:jc w:val="center"/>
      </w:pPr>
      <w:r>
        <w:rPr>
          <w:rFonts w:ascii="Aptos" w:hAnsi="Aptos"/>
          <w:color w:val="000000"/>
          <w:sz w:val="32"/>
        </w:rPr>
        <w:t>elara</w:t>
      </w:r>
      <w:r w:rsidR="00C329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skevington@emailhost</w:t>
      </w:r>
      <w:r w:rsidR="00C329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F2B01" w:rsidRDefault="009F2B01"/>
    <w:p w:rsidR="009F2B01" w:rsidRDefault="00C673B0">
      <w:r>
        <w:rPr>
          <w:rFonts w:ascii="Aptos" w:hAnsi="Aptos"/>
          <w:color w:val="000000"/>
          <w:sz w:val="24"/>
        </w:rPr>
        <w:t>In a realm where the interplay of intricate systems shapes our existence, the Butterfly Effect reigns supreme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Atmospheric physicist Edward Lorenz coined this captivating concept, seeding the idea that even the slightest disturbance, akin to a butterfly's delicate wingbeats, can catalyze an unpredictable ripple effect with profound implications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simple analogy encapsulates the complex and interconnected nature of systems, shedding light on the unpredictable dance of chaos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Engaging in a game of cosmic billiards, subatomic particles weave a tapestry of possibilities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traverse their quantum landscape, the mere act of observing their trajectories alters their destinies, injecting an element of inherent uncertainty into the core fabric of reality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fundamental indeterminacy, captured by Heisenberg's Uncertainty Principle, highlights the limitations of our knowledge and our inability to precisely predict these particles' behaviors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Extrapolating this microscopic chaos to a macroscopic realm, we encounter the butterfly's gentle wingbeats generating a cascade of events leading to a hurricane's furious lashing</w:t>
      </w:r>
      <w:r w:rsidR="00C329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nexus of interconnectedness, seemingly insignificant actions can sow the seeds of profound consequences, evoking awe and intrigue among those who seek to unravel the secrets of our chaotic world</w:t>
      </w:r>
      <w:r w:rsidR="00C329FC">
        <w:rPr>
          <w:rFonts w:ascii="Aptos" w:hAnsi="Aptos"/>
          <w:color w:val="000000"/>
          <w:sz w:val="24"/>
        </w:rPr>
        <w:t>.</w:t>
      </w:r>
    </w:p>
    <w:p w:rsidR="009F2B01" w:rsidRDefault="00C673B0">
      <w:r>
        <w:rPr>
          <w:rFonts w:ascii="Aptos" w:hAnsi="Aptos"/>
          <w:color w:val="000000"/>
          <w:sz w:val="28"/>
        </w:rPr>
        <w:t>Summary</w:t>
      </w:r>
    </w:p>
    <w:p w:rsidR="009F2B01" w:rsidRDefault="00C673B0">
      <w:r>
        <w:rPr>
          <w:rFonts w:ascii="Aptos" w:hAnsi="Aptos"/>
          <w:color w:val="000000"/>
        </w:rPr>
        <w:t>The Butterfly Effect encapsulates the potent influence of seemingly insignificant actions, the unpredictable nature of complex systems, and the limitations of our knowledge in predicting their outcomes</w:t>
      </w:r>
      <w:r w:rsidR="00C329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quantum physics and complex systems theory, it manifests in various fields, urging us to embrace uncertainty and acknowledge the inherent unpredictability that underpins our existence</w:t>
      </w:r>
      <w:r w:rsidR="00C329FC">
        <w:rPr>
          <w:rFonts w:ascii="Aptos" w:hAnsi="Aptos"/>
          <w:color w:val="000000"/>
        </w:rPr>
        <w:t>.</w:t>
      </w:r>
    </w:p>
    <w:sectPr w:rsidR="009F2B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87992">
    <w:abstractNumId w:val="8"/>
  </w:num>
  <w:num w:numId="2" w16cid:durableId="1150636535">
    <w:abstractNumId w:val="6"/>
  </w:num>
  <w:num w:numId="3" w16cid:durableId="1017586485">
    <w:abstractNumId w:val="5"/>
  </w:num>
  <w:num w:numId="4" w16cid:durableId="577591573">
    <w:abstractNumId w:val="4"/>
  </w:num>
  <w:num w:numId="5" w16cid:durableId="1025056839">
    <w:abstractNumId w:val="7"/>
  </w:num>
  <w:num w:numId="6" w16cid:durableId="319582822">
    <w:abstractNumId w:val="3"/>
  </w:num>
  <w:num w:numId="7" w16cid:durableId="1603149146">
    <w:abstractNumId w:val="2"/>
  </w:num>
  <w:num w:numId="8" w16cid:durableId="82845685">
    <w:abstractNumId w:val="1"/>
  </w:num>
  <w:num w:numId="9" w16cid:durableId="140903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B01"/>
    <w:rsid w:val="00AA1D8D"/>
    <w:rsid w:val="00B47730"/>
    <w:rsid w:val="00C329FC"/>
    <w:rsid w:val="00C673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