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C25" w:rsidRDefault="00465F09">
      <w:pPr>
        <w:jc w:val="center"/>
      </w:pPr>
      <w:r>
        <w:rPr>
          <w:rFonts w:ascii="Aptos" w:hAnsi="Aptos"/>
          <w:color w:val="000000"/>
          <w:sz w:val="44"/>
        </w:rPr>
        <w:t>Unraveling the Wonders of Quantum Computing</w:t>
      </w:r>
    </w:p>
    <w:p w:rsidR="00546C25" w:rsidRDefault="00465F0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9407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Blackwood</w:t>
      </w:r>
    </w:p>
    <w:p w:rsidR="00546C25" w:rsidRDefault="00465F09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1940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blackwood@quantum</w:t>
      </w:r>
      <w:r w:rsidR="001940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46C25" w:rsidRDefault="00546C25"/>
    <w:p w:rsidR="00546C25" w:rsidRDefault="00465F09">
      <w:r>
        <w:rPr>
          <w:rFonts w:ascii="Aptos" w:hAnsi="Aptos"/>
          <w:color w:val="000000"/>
          <w:sz w:val="24"/>
        </w:rPr>
        <w:t>In the captivating realm of quantum mechanics, where the boundaries of reality blur and particles defy classical intuition, lies a profound technological frontier: quantum computing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burgeoning field promises to revolutionize computation, heralding a paradigm shift in solving complex problems that have long eluded traditional computers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 journey through the enigmatic tapestry of quantum mechanics, we will delve into the fundamental principles, transformative applications, and intricate challenges that characterize this extraordinary domain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quantum realm, particles possess extraordinary properties that defy the laws of classical physics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superposition, and tunneling unveil a universe where particles can exist in multiple states simultaneously and exert influence over vast distances instantaneously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these quantum phenomena, quantum computers have the potential to solve problems that are intractable for conventional computers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drug discovery and materials science to cryptography and optimization, the applications of quantum computing span a wide spectrum of disciplines, with the potential to profoundly impact our lives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quantum computing, however, is not without its challenges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Building and maintaining quantum systems poses formidable technological hurdles, requiring intricate control over delicate quantum states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harnessing the full potential of quantum computers demands the development of novel algorithms and programming paradigms, pushing the boundaries of computer science</w:t>
      </w:r>
      <w:r w:rsidR="001940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Undeterred by these daunting challenges, researchers and scientists worldwide are engaged in a spirited quest to tame the enigmatic quantum realm, paving the way for a new era of computing</w:t>
      </w:r>
      <w:r w:rsidR="0019407F">
        <w:rPr>
          <w:rFonts w:ascii="Aptos" w:hAnsi="Aptos"/>
          <w:color w:val="000000"/>
          <w:sz w:val="24"/>
        </w:rPr>
        <w:t>.</w:t>
      </w:r>
    </w:p>
    <w:p w:rsidR="00546C25" w:rsidRDefault="00465F09">
      <w:r>
        <w:rPr>
          <w:rFonts w:ascii="Aptos" w:hAnsi="Aptos"/>
          <w:color w:val="000000"/>
          <w:sz w:val="28"/>
        </w:rPr>
        <w:t>Summary</w:t>
      </w:r>
    </w:p>
    <w:p w:rsidR="00546C25" w:rsidRDefault="00465F09">
      <w:r>
        <w:rPr>
          <w:rFonts w:ascii="Aptos" w:hAnsi="Aptos"/>
          <w:color w:val="000000"/>
        </w:rPr>
        <w:t xml:space="preserve">Exploring the captivating realm of quantum computing, we unveiled the fundamental principles that govern this extraordinary field, ranging from the intricacies of superposition </w:t>
      </w:r>
      <w:r>
        <w:rPr>
          <w:rFonts w:ascii="Aptos" w:hAnsi="Aptos"/>
          <w:color w:val="000000"/>
        </w:rPr>
        <w:lastRenderedPageBreak/>
        <w:t>and entanglement to the enigmatic phenomena of tunneling</w:t>
      </w:r>
      <w:r w:rsidR="001940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Delving into potential applications, we discovered the transformative possibilities of quantum computing in diverse fields, ranging from drug discovery and materials science to cryptography and optimization</w:t>
      </w:r>
      <w:r w:rsidR="001940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Acknowledging the formidable challenges that lie ahead, including the technological complexities and algorithmic requirements, we recognized the indomitable spirit of researchers dedicated to unlocking the immense potential of quantum computation</w:t>
      </w:r>
      <w:r w:rsidR="001940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computing stands poised to revolutionize numerous industries and disciplines, propelling us into an era of unprecedented technological advancement and problem-solving capabilities</w:t>
      </w:r>
      <w:r w:rsidR="0019407F">
        <w:rPr>
          <w:rFonts w:ascii="Aptos" w:hAnsi="Aptos"/>
          <w:color w:val="000000"/>
        </w:rPr>
        <w:t>.</w:t>
      </w:r>
    </w:p>
    <w:sectPr w:rsidR="00546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57875">
    <w:abstractNumId w:val="8"/>
  </w:num>
  <w:num w:numId="2" w16cid:durableId="870144396">
    <w:abstractNumId w:val="6"/>
  </w:num>
  <w:num w:numId="3" w16cid:durableId="857811591">
    <w:abstractNumId w:val="5"/>
  </w:num>
  <w:num w:numId="4" w16cid:durableId="1915428591">
    <w:abstractNumId w:val="4"/>
  </w:num>
  <w:num w:numId="5" w16cid:durableId="687565162">
    <w:abstractNumId w:val="7"/>
  </w:num>
  <w:num w:numId="6" w16cid:durableId="1005134302">
    <w:abstractNumId w:val="3"/>
  </w:num>
  <w:num w:numId="7" w16cid:durableId="957688323">
    <w:abstractNumId w:val="2"/>
  </w:num>
  <w:num w:numId="8" w16cid:durableId="1747219322">
    <w:abstractNumId w:val="1"/>
  </w:num>
  <w:num w:numId="9" w16cid:durableId="81922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07F"/>
    <w:rsid w:val="0029639D"/>
    <w:rsid w:val="00326F90"/>
    <w:rsid w:val="00465F09"/>
    <w:rsid w:val="00546C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