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726" w:rsidRDefault="0006251E">
      <w:pPr>
        <w:jc w:val="center"/>
      </w:pPr>
      <w:r>
        <w:rPr>
          <w:rFonts w:ascii="Aptos" w:hAnsi="Aptos"/>
          <w:color w:val="000000"/>
          <w:sz w:val="44"/>
        </w:rPr>
        <w:t>Unraveling the Genetic Enigma of Disease</w:t>
      </w:r>
    </w:p>
    <w:p w:rsidR="00BB2726" w:rsidRDefault="0006251E">
      <w:pPr>
        <w:pStyle w:val="NoSpacing"/>
        <w:jc w:val="center"/>
      </w:pPr>
      <w:r>
        <w:rPr>
          <w:rFonts w:ascii="Aptos" w:hAnsi="Aptos"/>
          <w:color w:val="000000"/>
          <w:sz w:val="36"/>
        </w:rPr>
        <w:t>Helen Walsh</w:t>
      </w:r>
    </w:p>
    <w:p w:rsidR="00BB2726" w:rsidRDefault="0006251E">
      <w:pPr>
        <w:jc w:val="center"/>
      </w:pPr>
      <w:r>
        <w:rPr>
          <w:rFonts w:ascii="Aptos" w:hAnsi="Aptos"/>
          <w:color w:val="000000"/>
          <w:sz w:val="32"/>
        </w:rPr>
        <w:t>helen</w:t>
      </w:r>
      <w:r w:rsidR="00AE68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walsh@virology</w:t>
      </w:r>
      <w:r w:rsidR="00AE68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B2726" w:rsidRDefault="00BB2726"/>
    <w:p w:rsidR="00BB2726" w:rsidRDefault="0006251E">
      <w:r>
        <w:rPr>
          <w:rFonts w:ascii="Aptos" w:hAnsi="Aptos"/>
          <w:color w:val="000000"/>
          <w:sz w:val="24"/>
        </w:rPr>
        <w:t>Within every cell, sequences of nucleotides arrange themselves, revealing the blueprint of life: genes, the microscopic directives that govern the intricate symphony of our biology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genetic code, a beacon of identity encoded within DNA's double helix, influences our development and guides our response to environmental cues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mysterious maladies may plague humanity, the decoding of our genetic inheritance can serve as a beacon of hope, illuminating pathways to healing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scientists venture into the intricate labyrinth of genetic information, they encounter a vast network of interactions between genes, proteins, and cellular processes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Mutations, anomalies within the genetic sequence, can disrupt these interactions, leading to a kaleidoscope of medical conditions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cracking the genetic code of disease, researchers embark on a quest to decipher the language of illness, revealing the root causes behind enigmatic symptoms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Genome-wide association studies, the large-scale mapping of genetic variations, have revealed tantalizing clues linking DNA variations to disease susceptibility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emergent understanding underscores the influence of genetic factors in shaping our health destiny</w:t>
      </w:r>
      <w:r w:rsidR="00AE6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 odyssey continues, as researchers unravel the intricate tapestry of gene expression, the dynamic interplay between genes and the environment, and the dance of cellular pathways</w:t>
      </w:r>
      <w:r w:rsidR="00AE68DB">
        <w:rPr>
          <w:rFonts w:ascii="Aptos" w:hAnsi="Aptos"/>
          <w:color w:val="000000"/>
          <w:sz w:val="24"/>
        </w:rPr>
        <w:t>.</w:t>
      </w:r>
    </w:p>
    <w:p w:rsidR="00BB2726" w:rsidRDefault="0006251E">
      <w:r>
        <w:rPr>
          <w:rFonts w:ascii="Aptos" w:hAnsi="Aptos"/>
          <w:color w:val="000000"/>
          <w:sz w:val="28"/>
        </w:rPr>
        <w:t>Summary</w:t>
      </w:r>
    </w:p>
    <w:p w:rsidR="00BB2726" w:rsidRDefault="0006251E">
      <w:r>
        <w:rPr>
          <w:rFonts w:ascii="Aptos" w:hAnsi="Aptos"/>
          <w:color w:val="000000"/>
        </w:rPr>
        <w:t>Delving into the genetic enigma of disease, scientists endeavor to decipher the code of illness, unraveling the interconnected mysteries of DNA and its implications for human health</w:t>
      </w:r>
      <w:r w:rsidR="00AE68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Genome-wide association studies cast light on the genetic tapestry of diseases, while investigations into gene expression and complex cellular interactions deepen our understanding</w:t>
      </w:r>
      <w:r w:rsidR="00AE68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Unlocking the genetic underpinnings of disease empowers medical science to develop targeted therapies, forging a path towards personalized medicine and transforming the trajectory of patient care</w:t>
      </w:r>
      <w:r w:rsidR="00AE68DB">
        <w:rPr>
          <w:rFonts w:ascii="Aptos" w:hAnsi="Aptos"/>
          <w:color w:val="000000"/>
        </w:rPr>
        <w:t>.</w:t>
      </w:r>
    </w:p>
    <w:sectPr w:rsidR="00BB2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792785">
    <w:abstractNumId w:val="8"/>
  </w:num>
  <w:num w:numId="2" w16cid:durableId="817578525">
    <w:abstractNumId w:val="6"/>
  </w:num>
  <w:num w:numId="3" w16cid:durableId="1946616496">
    <w:abstractNumId w:val="5"/>
  </w:num>
  <w:num w:numId="4" w16cid:durableId="864709353">
    <w:abstractNumId w:val="4"/>
  </w:num>
  <w:num w:numId="5" w16cid:durableId="1805149883">
    <w:abstractNumId w:val="7"/>
  </w:num>
  <w:num w:numId="6" w16cid:durableId="1986616987">
    <w:abstractNumId w:val="3"/>
  </w:num>
  <w:num w:numId="7" w16cid:durableId="1054279890">
    <w:abstractNumId w:val="2"/>
  </w:num>
  <w:num w:numId="8" w16cid:durableId="376273394">
    <w:abstractNumId w:val="1"/>
  </w:num>
  <w:num w:numId="9" w16cid:durableId="154863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51E"/>
    <w:rsid w:val="0015074B"/>
    <w:rsid w:val="0029639D"/>
    <w:rsid w:val="00326F90"/>
    <w:rsid w:val="00AA1D8D"/>
    <w:rsid w:val="00AE68DB"/>
    <w:rsid w:val="00B47730"/>
    <w:rsid w:val="00BB27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