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189D" w:rsidRDefault="00274042">
      <w:pPr>
        <w:jc w:val="center"/>
      </w:pPr>
      <w:r>
        <w:rPr>
          <w:rFonts w:ascii="Aptos" w:hAnsi="Aptos"/>
          <w:color w:val="000000"/>
          <w:sz w:val="44"/>
        </w:rPr>
        <w:t>Blanketing the Past: The Enduring Allure of Antiquing</w:t>
      </w:r>
    </w:p>
    <w:p w:rsidR="0033189D" w:rsidRDefault="00274042">
      <w:pPr>
        <w:pStyle w:val="NoSpacing"/>
        <w:jc w:val="center"/>
      </w:pPr>
      <w:r>
        <w:rPr>
          <w:rFonts w:ascii="Aptos" w:hAnsi="Aptos"/>
          <w:color w:val="000000"/>
          <w:sz w:val="36"/>
        </w:rPr>
        <w:t>Juliet Stevenson</w:t>
      </w:r>
    </w:p>
    <w:p w:rsidR="0033189D" w:rsidRDefault="00274042">
      <w:pPr>
        <w:jc w:val="center"/>
      </w:pPr>
      <w:r>
        <w:rPr>
          <w:rFonts w:ascii="Aptos" w:hAnsi="Aptos"/>
          <w:color w:val="000000"/>
          <w:sz w:val="32"/>
        </w:rPr>
        <w:t>juliet</w:t>
      </w:r>
      <w:r w:rsidR="0074156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stevenson@fineantiques</w:t>
      </w:r>
      <w:r w:rsidR="0074156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33189D" w:rsidRDefault="0033189D"/>
    <w:p w:rsidR="0033189D" w:rsidRDefault="00274042">
      <w:r>
        <w:rPr>
          <w:rFonts w:ascii="Aptos" w:hAnsi="Aptos"/>
          <w:color w:val="000000"/>
          <w:sz w:val="24"/>
        </w:rPr>
        <w:t>In the realm of collecting, the pursuit of antiques holds a profound enchantment, transcending eras and cultures</w:t>
      </w:r>
      <w:r w:rsidR="007415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relics of the past, imbued with stories and craftsmanship, have long captivated hearts and minds, inspiring awe and appreciation</w:t>
      </w:r>
      <w:r w:rsidR="007415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grand auction houses to quaint antique shops nestled in cobblestone streets, the allure of antiquing remains steadfast, attracting enthusiasts and connoisseurs from all walks of life</w:t>
      </w:r>
      <w:r w:rsidR="007415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explores the enduring appeal of antiques, unveiling the reasons why their charm continues to resonate with people today</w:t>
      </w:r>
      <w:r w:rsidR="007415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allure of antiques lies not only in their aesthetic value but also in their historical significance</w:t>
      </w:r>
      <w:r w:rsidR="007415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objects carry with them a palpable sense of time, tangible fragments of bygone eras</w:t>
      </w:r>
      <w:r w:rsidR="007415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we handle an antique, we commune with the past, touching a piece of history and gaining a glimpse into the lives of those who came before us</w:t>
      </w:r>
      <w:r w:rsidR="007415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connection with the past provides a sense of continuity and heritage, fostering appreciation for our shared human story</w:t>
      </w:r>
      <w:r w:rsidR="007415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antiques often embody the essence of craftsmanship and artistry</w:t>
      </w:r>
      <w:r w:rsidR="007415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an age of mass production, where goods are churned out by automated machinery, antiques stand as testaments to the skill and care invested in their creation</w:t>
      </w:r>
      <w:r w:rsidR="007415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intricate carvings, delicate patterns, and attention to detail evident in many antiques reflect the exceptional skill and dedication of artisans from times past</w:t>
      </w:r>
      <w:r w:rsidR="007415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durability and resilience of antiques further contribute to their appeal</w:t>
      </w:r>
      <w:r w:rsidR="007415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Unlike modern objects, many antiques have withstood the test of time, enduring years of use and neglect</w:t>
      </w:r>
      <w:r w:rsidR="007415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enduring quality speaks to the inherent value and integrity of these pieces, making them worthy of preservation and appreciation</w:t>
      </w:r>
      <w:r w:rsidR="007415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the </w:t>
      </w:r>
      <w:r>
        <w:rPr>
          <w:rFonts w:ascii="Aptos" w:hAnsi="Aptos"/>
          <w:color w:val="000000"/>
          <w:sz w:val="24"/>
        </w:rPr>
        <w:lastRenderedPageBreak/>
        <w:t>patina and wear often present on antiques add to their character and authenticity, lending them a sense of history and uniqueness</w:t>
      </w:r>
      <w:r w:rsidR="00741568">
        <w:rPr>
          <w:rFonts w:ascii="Aptos" w:hAnsi="Aptos"/>
          <w:color w:val="000000"/>
          <w:sz w:val="24"/>
        </w:rPr>
        <w:t>.</w:t>
      </w:r>
    </w:p>
    <w:p w:rsidR="0033189D" w:rsidRDefault="00274042">
      <w:r>
        <w:rPr>
          <w:rFonts w:ascii="Aptos" w:hAnsi="Aptos"/>
          <w:color w:val="000000"/>
          <w:sz w:val="28"/>
        </w:rPr>
        <w:t>Summary</w:t>
      </w:r>
    </w:p>
    <w:p w:rsidR="0033189D" w:rsidRDefault="00274042">
      <w:r>
        <w:rPr>
          <w:rFonts w:ascii="Aptos" w:hAnsi="Aptos"/>
          <w:color w:val="000000"/>
        </w:rPr>
        <w:t>Antiques continue to captivate enthusiasts for a myriad of reasons</w:t>
      </w:r>
      <w:r w:rsidR="0074156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Their historical significance, embodying tangible links to the past, fosters a sense of continuity and heritage</w:t>
      </w:r>
      <w:r w:rsidR="0074156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craftsmanship and artistry evident in antiques stand as testaments to the skill and dedication of artisans from bygone eras</w:t>
      </w:r>
      <w:r w:rsidR="0074156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Their durability and resilience, enduring the passage of time, speak to their inherent value and integrity</w:t>
      </w:r>
      <w:r w:rsidR="0074156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Moreover, the patina and wear often present on antiques add to their character and authenticity</w:t>
      </w:r>
      <w:r w:rsidR="0074156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factors collectively contribute to the enduring allure of antiquing, ensuring its continued popularity among collectors and enthusiasts alike</w:t>
      </w:r>
      <w:r w:rsidR="00741568">
        <w:rPr>
          <w:rFonts w:ascii="Aptos" w:hAnsi="Aptos"/>
          <w:color w:val="000000"/>
        </w:rPr>
        <w:t>.</w:t>
      </w:r>
    </w:p>
    <w:sectPr w:rsidR="003318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0215810">
    <w:abstractNumId w:val="8"/>
  </w:num>
  <w:num w:numId="2" w16cid:durableId="1143349658">
    <w:abstractNumId w:val="6"/>
  </w:num>
  <w:num w:numId="3" w16cid:durableId="357240446">
    <w:abstractNumId w:val="5"/>
  </w:num>
  <w:num w:numId="4" w16cid:durableId="1348947874">
    <w:abstractNumId w:val="4"/>
  </w:num>
  <w:num w:numId="5" w16cid:durableId="1453860557">
    <w:abstractNumId w:val="7"/>
  </w:num>
  <w:num w:numId="6" w16cid:durableId="1262035049">
    <w:abstractNumId w:val="3"/>
  </w:num>
  <w:num w:numId="7" w16cid:durableId="1636061631">
    <w:abstractNumId w:val="2"/>
  </w:num>
  <w:num w:numId="8" w16cid:durableId="2146505962">
    <w:abstractNumId w:val="1"/>
  </w:num>
  <w:num w:numId="9" w16cid:durableId="209100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4042"/>
    <w:rsid w:val="0029639D"/>
    <w:rsid w:val="00326F90"/>
    <w:rsid w:val="0033189D"/>
    <w:rsid w:val="0074156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