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F2A" w:rsidRDefault="009A469D">
      <w:pPr>
        <w:jc w:val="center"/>
      </w:pPr>
      <w:r>
        <w:rPr>
          <w:rFonts w:ascii="Aptos" w:hAnsi="Aptos"/>
          <w:sz w:val="44"/>
        </w:rPr>
        <w:t>Cyber Warfare: A Paradigm Shift in Modern Warfare</w:t>
      </w:r>
    </w:p>
    <w:p w:rsidR="00C46F2A" w:rsidRDefault="009A469D">
      <w:pPr>
        <w:pStyle w:val="NoSpacing"/>
        <w:jc w:val="center"/>
      </w:pPr>
      <w:r>
        <w:rPr>
          <w:rFonts w:ascii="Aptos" w:hAnsi="Aptos"/>
          <w:sz w:val="36"/>
        </w:rPr>
        <w:t>Dr</w:t>
      </w:r>
      <w:r w:rsidR="00BD4360">
        <w:rPr>
          <w:rFonts w:ascii="Aptos" w:hAnsi="Aptos"/>
          <w:sz w:val="36"/>
        </w:rPr>
        <w:t>.</w:t>
      </w:r>
      <w:r>
        <w:rPr>
          <w:rFonts w:ascii="Aptos" w:hAnsi="Aptos"/>
          <w:sz w:val="36"/>
        </w:rPr>
        <w:t xml:space="preserve"> Elise Carter</w:t>
      </w:r>
    </w:p>
    <w:p w:rsidR="00C46F2A" w:rsidRDefault="009A469D">
      <w:pPr>
        <w:jc w:val="center"/>
      </w:pPr>
      <w:r>
        <w:rPr>
          <w:rFonts w:ascii="Aptos" w:hAnsi="Aptos"/>
          <w:sz w:val="32"/>
        </w:rPr>
        <w:t>ecarter@digitalsafeguard</w:t>
      </w:r>
      <w:r w:rsidR="00BD4360">
        <w:rPr>
          <w:rFonts w:ascii="Aptos" w:hAnsi="Aptos"/>
          <w:sz w:val="32"/>
        </w:rPr>
        <w:t>.</w:t>
      </w:r>
      <w:r>
        <w:rPr>
          <w:rFonts w:ascii="Aptos" w:hAnsi="Aptos"/>
          <w:sz w:val="32"/>
        </w:rPr>
        <w:t>io</w:t>
      </w:r>
    </w:p>
    <w:p w:rsidR="00C46F2A" w:rsidRDefault="00C46F2A"/>
    <w:p w:rsidR="00C46F2A" w:rsidRDefault="009A469D">
      <w:r>
        <w:rPr>
          <w:rFonts w:ascii="Aptos" w:hAnsi="Aptos"/>
          <w:sz w:val="24"/>
        </w:rPr>
        <w:t>The advent of the digital age has ushered in an era of unprecedented connectivity and information dissemination</w:t>
      </w:r>
      <w:r w:rsidR="00BD4360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While this interconnectedness has brought numerous benefits, it has also introduced a new frontier of conflict - cyber warfare</w:t>
      </w:r>
      <w:r w:rsidR="00BD4360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novel form of warfare has dramatically transformed the nature of traditional military engagements, redefining strategies, tactics, and the very definition of national security</w:t>
      </w:r>
      <w:r w:rsidR="00BD4360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In this essay, we will delve into the multifaceted aspects of cyber warfare, exploring its historical roots, evaluating its present implications, and contemplating its potential trajectory</w:t>
      </w:r>
      <w:r w:rsidR="00BD4360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In the realm of cyber warfare, the battlefield is the vast expanse of the digital domain, where information is the primary weapon and computer networks the critical infrastructure</w:t>
      </w:r>
      <w:r w:rsidR="00BD4360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This unique battlefield has erased geographical boundaries, enabling adversaries to launch attacks from anywhere in the world, exploiting vulnerabilities in critical infrastructure, financial systems, and even electoral processes</w:t>
      </w:r>
      <w:r w:rsidR="00BD4360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 consequences of cyber warfare extend beyond the virtual realm, causing disruptions to essential services, inflicting economic damage, and undermining public trust</w:t>
      </w:r>
      <w:r w:rsidR="00BD4360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br/>
      </w:r>
      <w:r>
        <w:rPr>
          <w:rFonts w:ascii="Aptos" w:hAnsi="Aptos"/>
          <w:sz w:val="24"/>
        </w:rPr>
        <w:br/>
        <w:t>As cyber warfare continues to evolve, state and non-state actors alike are developing increasingly sophisticated strategies and capabilities</w:t>
      </w:r>
      <w:r w:rsidR="00BD4360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Advanced persistent threats (APTs) pose a significant challenge, utilizing stealthy and persistent techniques to infiltrate and compromise systems for prolonged periods</w:t>
      </w:r>
      <w:r w:rsidR="00BD4360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 rise of artificial intelligence (AI) is also reshaping cyber warfare, with AI-powered cyberattacks becoming more prevalent and potentially devastating</w:t>
      </w:r>
      <w:r w:rsidR="00BD4360">
        <w:rPr>
          <w:rFonts w:ascii="Aptos" w:hAnsi="Aptos"/>
          <w:sz w:val="24"/>
        </w:rPr>
        <w:t>.</w:t>
      </w:r>
      <w:r>
        <w:rPr>
          <w:rFonts w:ascii="Aptos" w:hAnsi="Aptos"/>
          <w:sz w:val="24"/>
        </w:rPr>
        <w:t xml:space="preserve"> The convergence of these trends is fueling an arms race in the digital domain, with nations and organizations investing heavily in offensive and defensive cyber capabilities</w:t>
      </w:r>
      <w:r w:rsidR="00BD4360">
        <w:rPr>
          <w:rFonts w:ascii="Aptos" w:hAnsi="Aptos"/>
          <w:sz w:val="24"/>
        </w:rPr>
        <w:t>.</w:t>
      </w:r>
    </w:p>
    <w:p w:rsidR="00C46F2A" w:rsidRDefault="009A469D">
      <w:r>
        <w:rPr>
          <w:rFonts w:ascii="Aptos" w:hAnsi="Aptos"/>
          <w:sz w:val="28"/>
        </w:rPr>
        <w:t>Summary</w:t>
      </w:r>
    </w:p>
    <w:p w:rsidR="00C46F2A" w:rsidRDefault="009A469D">
      <w:r>
        <w:rPr>
          <w:rFonts w:ascii="Aptos" w:hAnsi="Aptos"/>
        </w:rPr>
        <w:lastRenderedPageBreak/>
        <w:t>In conclusion, cyber warfare has emerged as a transformative force in modern warfare, radically altering the landscape of national security</w:t>
      </w:r>
      <w:r w:rsidR="00BD4360">
        <w:rPr>
          <w:rFonts w:ascii="Aptos" w:hAnsi="Aptos"/>
        </w:rPr>
        <w:t>.</w:t>
      </w:r>
      <w:r>
        <w:rPr>
          <w:rFonts w:ascii="Aptos" w:hAnsi="Aptos"/>
        </w:rPr>
        <w:t xml:space="preserve"> This novel form of conflict demands a comprehensive understanding of its complexities, encompassing technical expertise, strategic foresight, and international cooperation</w:t>
      </w:r>
      <w:r w:rsidR="00BD4360">
        <w:rPr>
          <w:rFonts w:ascii="Aptos" w:hAnsi="Aptos"/>
        </w:rPr>
        <w:t>.</w:t>
      </w:r>
      <w:r>
        <w:rPr>
          <w:rFonts w:ascii="Aptos" w:hAnsi="Aptos"/>
        </w:rPr>
        <w:t xml:space="preserve"> As cyber warfare continues to evolve, nations and organizations must prioritize cybersecurity measures, fostering resilience against attacks and developing robust response mechanisms</w:t>
      </w:r>
      <w:r w:rsidR="00BD4360">
        <w:rPr>
          <w:rFonts w:ascii="Aptos" w:hAnsi="Aptos"/>
        </w:rPr>
        <w:t>.</w:t>
      </w:r>
      <w:r>
        <w:rPr>
          <w:rFonts w:ascii="Aptos" w:hAnsi="Aptos"/>
        </w:rPr>
        <w:t xml:space="preserve"> Embracing proactive strategies, pursuing international collaboration, and investing in cutting-edge cyber capabilities will be crucial to safeguarding national interests and ensuring stability in an increasingly interconnected world</w:t>
      </w:r>
      <w:r w:rsidR="00BD4360">
        <w:rPr>
          <w:rFonts w:ascii="Aptos" w:hAnsi="Aptos"/>
        </w:rPr>
        <w:t>.</w:t>
      </w:r>
    </w:p>
    <w:sectPr w:rsidR="00C46F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7394093">
    <w:abstractNumId w:val="8"/>
  </w:num>
  <w:num w:numId="2" w16cid:durableId="1640842550">
    <w:abstractNumId w:val="6"/>
  </w:num>
  <w:num w:numId="3" w16cid:durableId="342634353">
    <w:abstractNumId w:val="5"/>
  </w:num>
  <w:num w:numId="4" w16cid:durableId="980579019">
    <w:abstractNumId w:val="4"/>
  </w:num>
  <w:num w:numId="5" w16cid:durableId="592708942">
    <w:abstractNumId w:val="7"/>
  </w:num>
  <w:num w:numId="6" w16cid:durableId="874778114">
    <w:abstractNumId w:val="3"/>
  </w:num>
  <w:num w:numId="7" w16cid:durableId="1494104507">
    <w:abstractNumId w:val="2"/>
  </w:num>
  <w:num w:numId="8" w16cid:durableId="605189704">
    <w:abstractNumId w:val="1"/>
  </w:num>
  <w:num w:numId="9" w16cid:durableId="34825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469D"/>
    <w:rsid w:val="00AA1D8D"/>
    <w:rsid w:val="00B47730"/>
    <w:rsid w:val="00BD4360"/>
    <w:rsid w:val="00C46F2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2024-01-12T16:38:00Z</dcterms:modified>
  <cp:category/>
</cp:coreProperties>
</file>