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990" w:rsidRDefault="00694577">
      <w:pPr>
        <w:jc w:val="center"/>
      </w:pPr>
      <w:r>
        <w:rPr>
          <w:rFonts w:ascii="Calibri" w:hAnsi="Calibri"/>
          <w:color w:val="000000"/>
          <w:sz w:val="44"/>
        </w:rPr>
        <w:t>Unraveling the Secrets of Marine Ecosystems</w:t>
      </w:r>
    </w:p>
    <w:p w:rsidR="00DA5990" w:rsidRDefault="006945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B2E2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Sophie Evans</w:t>
      </w:r>
    </w:p>
    <w:p w:rsidR="00DA5990" w:rsidRDefault="00694577">
      <w:pPr>
        <w:jc w:val="center"/>
      </w:pPr>
      <w:r>
        <w:rPr>
          <w:rFonts w:ascii="Calibri" w:hAnsi="Calibri"/>
          <w:color w:val="000000"/>
          <w:sz w:val="32"/>
        </w:rPr>
        <w:t>sophieevans06@berkeley</w:t>
      </w:r>
      <w:r w:rsidR="009B2E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A5990" w:rsidRDefault="00DA5990"/>
    <w:p w:rsidR="00DA5990" w:rsidRDefault="00694577">
      <w:r>
        <w:rPr>
          <w:rFonts w:ascii="Calibri" w:hAnsi="Calibri"/>
          <w:color w:val="000000"/>
          <w:sz w:val="24"/>
        </w:rPr>
        <w:t>Beneath the vast expanse of Earth's oceans lies a realm of unparalleled beauty and mystery, where intricate webs of life intertwine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marine ecosystems teem with an astonishing diversity of organisms, from the tiniest plankton to the colossal whales, each playing a vital role in the delicate balance of this underwater world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captivating journey to uncover the secrets of these marine ecosystems, exploring the intricate interactions that shape their structure and function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abyss, we discover an awe-inspiring symphony of life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Coral reefs, teeming with vibrant colors and teeming with biodiversity, serve as underwater havens for a myriad of marine creatures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Seagrass meadows, with their lush green blades swaying in the currents, provide shelter and nourishment to a multitude of species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frigid waters of the polar regions to the sun-drenched tropics, each marine ecosystem harbors unique adaptations that enable organisms to thrive in their specific environment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connections within marine ecosystems are nothing short of mesmerizing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Phytoplankton, microscopic algae that form the cornerstone of the marine food web, absorb sunlight and convert it into energy through photosynthesis, serving as the primary producers of this underwater realm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productivity sustains a vast array of consumers, from zooplankton to fish and marine mammals, which in turn become food sources for apex predators, such as sharks and killer whales</w:t>
      </w:r>
      <w:r w:rsidR="009B2E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interconnected relationships create a dynamic and ever-changing tapestry of life</w:t>
      </w:r>
      <w:r w:rsidR="009B2E23">
        <w:rPr>
          <w:rFonts w:ascii="Calibri" w:hAnsi="Calibri"/>
          <w:color w:val="000000"/>
          <w:sz w:val="24"/>
        </w:rPr>
        <w:t>.</w:t>
      </w:r>
    </w:p>
    <w:p w:rsidR="00DA5990" w:rsidRDefault="00694577">
      <w:r>
        <w:rPr>
          <w:rFonts w:ascii="Calibri" w:hAnsi="Calibri"/>
          <w:color w:val="000000"/>
          <w:sz w:val="28"/>
        </w:rPr>
        <w:t>Summary</w:t>
      </w:r>
    </w:p>
    <w:p w:rsidR="00DA5990" w:rsidRDefault="00694577">
      <w:r>
        <w:rPr>
          <w:rFonts w:ascii="Calibri" w:hAnsi="Calibri"/>
          <w:color w:val="000000"/>
        </w:rPr>
        <w:t>This essay has delved into the depths of marine ecosystems, revealing their intricate structure, diverse inhabitants, and delicate balance</w:t>
      </w:r>
      <w:r w:rsidR="009B2E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vital role of phytoplankton as primary producers, supporting a vast array of consumers and apex predators</w:t>
      </w:r>
      <w:r w:rsidR="009B2E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complex interactions and adaptations within these ecosystems highlight the importance of preserving and understanding these precious marine environments</w:t>
      </w:r>
      <w:r w:rsidR="009B2E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stewards of this planet, it is our responsibility to protect and conserve the wonders of the underwater world, ensuring their resilience and continued existence for generations to come</w:t>
      </w:r>
      <w:r w:rsidR="009B2E23">
        <w:rPr>
          <w:rFonts w:ascii="Calibri" w:hAnsi="Calibri"/>
          <w:color w:val="000000"/>
        </w:rPr>
        <w:t>.</w:t>
      </w:r>
    </w:p>
    <w:sectPr w:rsidR="00DA59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648251">
    <w:abstractNumId w:val="8"/>
  </w:num>
  <w:num w:numId="2" w16cid:durableId="335689834">
    <w:abstractNumId w:val="6"/>
  </w:num>
  <w:num w:numId="3" w16cid:durableId="794371322">
    <w:abstractNumId w:val="5"/>
  </w:num>
  <w:num w:numId="4" w16cid:durableId="538709627">
    <w:abstractNumId w:val="4"/>
  </w:num>
  <w:num w:numId="5" w16cid:durableId="1209604993">
    <w:abstractNumId w:val="7"/>
  </w:num>
  <w:num w:numId="6" w16cid:durableId="1398623978">
    <w:abstractNumId w:val="3"/>
  </w:num>
  <w:num w:numId="7" w16cid:durableId="90636865">
    <w:abstractNumId w:val="2"/>
  </w:num>
  <w:num w:numId="8" w16cid:durableId="869688659">
    <w:abstractNumId w:val="1"/>
  </w:num>
  <w:num w:numId="9" w16cid:durableId="110522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577"/>
    <w:rsid w:val="009B2E23"/>
    <w:rsid w:val="00AA1D8D"/>
    <w:rsid w:val="00B47730"/>
    <w:rsid w:val="00CB0664"/>
    <w:rsid w:val="00DA5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