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53D" w:rsidRDefault="00D143BF">
      <w:pPr>
        <w:jc w:val="center"/>
      </w:pPr>
      <w:r>
        <w:rPr>
          <w:rFonts w:ascii="Calibri" w:hAnsi="Calibri"/>
          <w:color w:val="000000"/>
          <w:sz w:val="44"/>
        </w:rPr>
        <w:t>Renewable Energy's Bright Future</w:t>
      </w:r>
    </w:p>
    <w:p w:rsidR="004E353D" w:rsidRDefault="00D143B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Hamilton</w:t>
      </w:r>
    </w:p>
    <w:p w:rsidR="004E353D" w:rsidRDefault="00D143BF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27619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hamilton@cleanenergyadvocates</w:t>
      </w:r>
      <w:r w:rsidR="0027619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E353D" w:rsidRDefault="004E353D"/>
    <w:p w:rsidR="004E353D" w:rsidRDefault="00D143BF">
      <w:r>
        <w:rPr>
          <w:rFonts w:ascii="Calibri" w:hAnsi="Calibri"/>
          <w:color w:val="000000"/>
          <w:sz w:val="24"/>
        </w:rPr>
        <w:t>The global energy landscape stands at a pivotal juncture, balancing the escalating need for sustainable solutions with the enduring reliance on conventional fossil fuels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consequences of climate change, driven by greenhouse gas emissions, are no longer distant threats but palpable realities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imperative to transition to renewable energy sources is increasingly acknowledged, fueled by scientific consensus, policy initiatives, and growing public awareness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context, solar and wind energy emerge as beacons of hope, promising a cleaner, greener future for generations to come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Renewable energy sources, harnessed from natural processes that replenish themselves, are gaining significant momentum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Solar energy, derived from the sun's radiant power, is transforming energy generation, offering a decentralized and sustainable alternative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Photovoltaic technologies continue to advance, yielding higher efficiency rates and decreasing production costs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Solar plants spread across continents, illuminating communities and powering industries, etching a brighter trajectory for our planet's energy future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Wind energy, capturing the kinetic energy of moving air, is another renewable powerhouse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Wind turbines, towering over landscapes, harness the ceaseless motion of the wind, converting it into electricity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Offshore wind farms, situated in marine environments, unlock vast untapped potential while minimizing visual impact</w:t>
      </w:r>
      <w:r w:rsidR="002761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integration of wind energy into existing grids is witnessing exponential growth, bringing economic benefits to regions embracing this sustainable technology</w:t>
      </w:r>
      <w:r w:rsidR="0027619E">
        <w:rPr>
          <w:rFonts w:ascii="Calibri" w:hAnsi="Calibri"/>
          <w:color w:val="000000"/>
          <w:sz w:val="24"/>
        </w:rPr>
        <w:t>.</w:t>
      </w:r>
    </w:p>
    <w:p w:rsidR="004E353D" w:rsidRDefault="00D143BF">
      <w:r>
        <w:rPr>
          <w:rFonts w:ascii="Calibri" w:hAnsi="Calibri"/>
          <w:color w:val="000000"/>
          <w:sz w:val="28"/>
        </w:rPr>
        <w:t>Summary</w:t>
      </w:r>
    </w:p>
    <w:p w:rsidR="004E353D" w:rsidRDefault="00D143BF">
      <w:r>
        <w:rPr>
          <w:rFonts w:ascii="Calibri" w:hAnsi="Calibri"/>
          <w:color w:val="000000"/>
        </w:rPr>
        <w:t>The pursuit of renewable energy, particularly solar and wind, holds immense promise for mitigating climate change and ensuring a sustainable future</w:t>
      </w:r>
      <w:r w:rsidR="002761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transition away from fossil fuels is not only an environmental imperative but also an economic and social opportunity</w:t>
      </w:r>
      <w:r w:rsidR="002761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investing in solar and wind technologies, nations can create jobs, bolster energy independence, and contribute to a healthier planet for generations to come</w:t>
      </w:r>
      <w:r w:rsidR="002761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these renewable sources is a fundamental step toward a greener, more sustainable future, leaving behind a legacy of responsible stewardship for our planet and its inhabitants</w:t>
      </w:r>
      <w:r w:rsidR="0027619E">
        <w:rPr>
          <w:rFonts w:ascii="Calibri" w:hAnsi="Calibri"/>
          <w:color w:val="000000"/>
        </w:rPr>
        <w:t>.</w:t>
      </w:r>
    </w:p>
    <w:sectPr w:rsidR="004E3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99256">
    <w:abstractNumId w:val="8"/>
  </w:num>
  <w:num w:numId="2" w16cid:durableId="701787855">
    <w:abstractNumId w:val="6"/>
  </w:num>
  <w:num w:numId="3" w16cid:durableId="1145776495">
    <w:abstractNumId w:val="5"/>
  </w:num>
  <w:num w:numId="4" w16cid:durableId="1597787019">
    <w:abstractNumId w:val="4"/>
  </w:num>
  <w:num w:numId="5" w16cid:durableId="358166234">
    <w:abstractNumId w:val="7"/>
  </w:num>
  <w:num w:numId="6" w16cid:durableId="768543443">
    <w:abstractNumId w:val="3"/>
  </w:num>
  <w:num w:numId="7" w16cid:durableId="1094741597">
    <w:abstractNumId w:val="2"/>
  </w:num>
  <w:num w:numId="8" w16cid:durableId="1428236251">
    <w:abstractNumId w:val="1"/>
  </w:num>
  <w:num w:numId="9" w16cid:durableId="120475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19E"/>
    <w:rsid w:val="0029639D"/>
    <w:rsid w:val="00326F90"/>
    <w:rsid w:val="004E353D"/>
    <w:rsid w:val="00AA1D8D"/>
    <w:rsid w:val="00B47730"/>
    <w:rsid w:val="00CB0664"/>
    <w:rsid w:val="00D143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