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C7" w:rsidRDefault="00C574A5">
      <w:pPr>
        <w:jc w:val="center"/>
      </w:pPr>
      <w:r>
        <w:rPr>
          <w:rFonts w:ascii="Calibri" w:hAnsi="Calibri"/>
          <w:color w:val="000000"/>
          <w:sz w:val="44"/>
        </w:rPr>
        <w:t>The Everlasting Symphony of Life</w:t>
      </w:r>
    </w:p>
    <w:p w:rsidR="009537C7" w:rsidRDefault="00C574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Dickinson</w:t>
      </w:r>
    </w:p>
    <w:p w:rsidR="009537C7" w:rsidRDefault="00C574A5">
      <w:pPr>
        <w:jc w:val="center"/>
      </w:pPr>
      <w:r>
        <w:rPr>
          <w:rFonts w:ascii="Calibri" w:hAnsi="Calibri"/>
          <w:color w:val="000000"/>
          <w:sz w:val="32"/>
        </w:rPr>
        <w:t>emilydickinson@poets</w:t>
      </w:r>
      <w:r w:rsidR="004D2A1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37C7" w:rsidRDefault="009537C7"/>
    <w:p w:rsidR="009537C7" w:rsidRDefault="00C574A5">
      <w:r>
        <w:rPr>
          <w:rFonts w:ascii="Calibri" w:hAnsi="Calibri"/>
          <w:color w:val="000000"/>
          <w:sz w:val="24"/>
        </w:rPr>
        <w:t>Amidst the vast tapestry of existence, life emerges as a symphony, an intricate harmony of natural phenomena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of organisms to the grandest celestial bodies, all entities are interconnected, contributing to the enduring cacophony of life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symphony, each individual element, from the blooming of a flower to the migration of birds, plays a pivotal role, orchestrating a spectacle of beauty and wonder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web of life begins with the fundamental building blocks - atoms and molecules - dancing in perpetual motion, forming inorganic matter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symphony of life evolves, atoms combine to form complex organic molecules, laying the groundwork for cellular life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emergence of single-celled organisms marks a pivotal transition, as life begins to manifest its dazzling diversity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Gradually, multicellular organisms arise, forming intricate ecosystems, each species contributing its unique melody to the symphony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depths of the oceans to the soaring heights of mountain ranges, life adapts and thrives in every conceivable environment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Earth's diverse habitats, from lush rainforests to barren deserts, bear witness to the resilience and creativity of life</w:t>
      </w:r>
      <w:r w:rsidR="004D2A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living being, from microscopic bacteria to colossal whales, plays a crucial role in maintaining the delicate equilibrium of this global symphony, a tapestry of interconnectedness that sustains and nourishes all</w:t>
      </w:r>
      <w:r w:rsidR="004D2A1E">
        <w:rPr>
          <w:rFonts w:ascii="Calibri" w:hAnsi="Calibri"/>
          <w:color w:val="000000"/>
          <w:sz w:val="24"/>
        </w:rPr>
        <w:t>.</w:t>
      </w:r>
    </w:p>
    <w:p w:rsidR="009537C7" w:rsidRDefault="00C574A5">
      <w:r>
        <w:rPr>
          <w:rFonts w:ascii="Calibri" w:hAnsi="Calibri"/>
          <w:color w:val="000000"/>
          <w:sz w:val="28"/>
        </w:rPr>
        <w:t>Summary</w:t>
      </w:r>
    </w:p>
    <w:p w:rsidR="009537C7" w:rsidRDefault="00C574A5">
      <w:r>
        <w:rPr>
          <w:rFonts w:ascii="Calibri" w:hAnsi="Calibri"/>
          <w:color w:val="000000"/>
        </w:rPr>
        <w:t>The symphony of life is an awe-inspiring testament to the intricate interconnectedness of all living beings</w:t>
      </w:r>
      <w:r w:rsidR="004D2A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smallest molecules to the grandest ecosystems, each element contributes to the exquisite harmony of existence</w:t>
      </w:r>
      <w:r w:rsidR="004D2A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resilience and adaptability of life, as it thrives in diverse environments, exemplify the enduring power of nature's creative force</w:t>
      </w:r>
      <w:r w:rsidR="004D2A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symphony reminds us that we are all integral parts of a larger collective, united by the common thread of life, inviting us to cherish and protect the magnificent tapestry of existence</w:t>
      </w:r>
      <w:r w:rsidR="004D2A1E">
        <w:rPr>
          <w:rFonts w:ascii="Calibri" w:hAnsi="Calibri"/>
          <w:color w:val="000000"/>
        </w:rPr>
        <w:t>.</w:t>
      </w:r>
    </w:p>
    <w:sectPr w:rsidR="00953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527683">
    <w:abstractNumId w:val="8"/>
  </w:num>
  <w:num w:numId="2" w16cid:durableId="1919559708">
    <w:abstractNumId w:val="6"/>
  </w:num>
  <w:num w:numId="3" w16cid:durableId="1935933959">
    <w:abstractNumId w:val="5"/>
  </w:num>
  <w:num w:numId="4" w16cid:durableId="200671583">
    <w:abstractNumId w:val="4"/>
  </w:num>
  <w:num w:numId="5" w16cid:durableId="1962766086">
    <w:abstractNumId w:val="7"/>
  </w:num>
  <w:num w:numId="6" w16cid:durableId="1089228638">
    <w:abstractNumId w:val="3"/>
  </w:num>
  <w:num w:numId="7" w16cid:durableId="677000514">
    <w:abstractNumId w:val="2"/>
  </w:num>
  <w:num w:numId="8" w16cid:durableId="250893534">
    <w:abstractNumId w:val="1"/>
  </w:num>
  <w:num w:numId="9" w16cid:durableId="97002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A1E"/>
    <w:rsid w:val="009537C7"/>
    <w:rsid w:val="00AA1D8D"/>
    <w:rsid w:val="00B47730"/>
    <w:rsid w:val="00C574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