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6D50" w:rsidRDefault="00814A45">
      <w:pPr>
        <w:jc w:val="center"/>
      </w:pPr>
      <w:r>
        <w:rPr>
          <w:rFonts w:ascii="Calibri" w:hAnsi="Calibri"/>
          <w:color w:val="000000"/>
          <w:sz w:val="44"/>
        </w:rPr>
        <w:t>Unmasking Alzheimer's: Unveiling the Enigma</w:t>
      </w:r>
    </w:p>
    <w:p w:rsidR="00516D50" w:rsidRDefault="00814A45">
      <w:pPr>
        <w:pStyle w:val="NoSpacing"/>
        <w:jc w:val="center"/>
      </w:pPr>
      <w:r>
        <w:rPr>
          <w:rFonts w:ascii="Calibri" w:hAnsi="Calibri"/>
          <w:color w:val="000000"/>
          <w:sz w:val="36"/>
        </w:rPr>
        <w:t>Dr</w:t>
      </w:r>
      <w:r w:rsidR="00C60DD5">
        <w:rPr>
          <w:rFonts w:ascii="Calibri" w:hAnsi="Calibri"/>
          <w:color w:val="000000"/>
          <w:sz w:val="36"/>
        </w:rPr>
        <w:t>.</w:t>
      </w:r>
      <w:r>
        <w:rPr>
          <w:rFonts w:ascii="Calibri" w:hAnsi="Calibri"/>
          <w:color w:val="000000"/>
          <w:sz w:val="36"/>
        </w:rPr>
        <w:t xml:space="preserve"> Anna Rodriguez</w:t>
      </w:r>
    </w:p>
    <w:p w:rsidR="00516D50" w:rsidRDefault="00814A45">
      <w:pPr>
        <w:jc w:val="center"/>
      </w:pPr>
      <w:r>
        <w:rPr>
          <w:rFonts w:ascii="Calibri" w:hAnsi="Calibri"/>
          <w:color w:val="000000"/>
          <w:sz w:val="32"/>
        </w:rPr>
        <w:t>annarodriguez@healthsciencesjournal</w:t>
      </w:r>
      <w:r w:rsidR="00C60DD5">
        <w:rPr>
          <w:rFonts w:ascii="Calibri" w:hAnsi="Calibri"/>
          <w:color w:val="000000"/>
          <w:sz w:val="32"/>
        </w:rPr>
        <w:t>.</w:t>
      </w:r>
      <w:r>
        <w:rPr>
          <w:rFonts w:ascii="Calibri" w:hAnsi="Calibri"/>
          <w:color w:val="000000"/>
          <w:sz w:val="32"/>
        </w:rPr>
        <w:t>org</w:t>
      </w:r>
    </w:p>
    <w:p w:rsidR="00516D50" w:rsidRDefault="00516D50"/>
    <w:p w:rsidR="00516D50" w:rsidRDefault="00814A45">
      <w:r>
        <w:rPr>
          <w:rFonts w:ascii="Calibri" w:hAnsi="Calibri"/>
          <w:color w:val="000000"/>
          <w:sz w:val="24"/>
        </w:rPr>
        <w:t>In the twilight years of life, dementia casts a haunting shadow, obscuring the cherished memories and vibrant personalities that once defined our loved ones</w:t>
      </w:r>
      <w:r w:rsidR="00C60DD5">
        <w:rPr>
          <w:rFonts w:ascii="Calibri" w:hAnsi="Calibri"/>
          <w:color w:val="000000"/>
          <w:sz w:val="24"/>
        </w:rPr>
        <w:t>.</w:t>
      </w:r>
      <w:r>
        <w:rPr>
          <w:rFonts w:ascii="Calibri" w:hAnsi="Calibri"/>
          <w:color w:val="000000"/>
          <w:sz w:val="24"/>
        </w:rPr>
        <w:t xml:space="preserve"> Among these insidious foes, Alzheimer's disease stands as a formidable adversary, a thief of minds, a relentless assailant that slowly erodes the very essence of our being</w:t>
      </w:r>
      <w:r w:rsidR="00C60DD5">
        <w:rPr>
          <w:rFonts w:ascii="Calibri" w:hAnsi="Calibri"/>
          <w:color w:val="000000"/>
          <w:sz w:val="24"/>
        </w:rPr>
        <w:t>.</w:t>
      </w:r>
      <w:r>
        <w:rPr>
          <w:rFonts w:ascii="Calibri" w:hAnsi="Calibri"/>
          <w:color w:val="000000"/>
          <w:sz w:val="24"/>
        </w:rPr>
        <w:t xml:space="preserve"> Its insidious progression, characterized by progressive cognitive decline, memory loss, and impaired judgment, has touched countless lives, leaving families and caregivers grappling with the profound impact of this devastating disorder</w:t>
      </w:r>
      <w:r w:rsidR="00C60DD5">
        <w:rPr>
          <w:rFonts w:ascii="Calibri" w:hAnsi="Calibri"/>
          <w:color w:val="000000"/>
          <w:sz w:val="24"/>
        </w:rPr>
        <w:t>.</w:t>
      </w:r>
      <w:r>
        <w:rPr>
          <w:rFonts w:ascii="Calibri" w:hAnsi="Calibri"/>
          <w:color w:val="000000"/>
          <w:sz w:val="24"/>
        </w:rPr>
        <w:t xml:space="preserve"> While the scientific community has made significant strides in unraveling the intricacies of Alzheimer's, the disease's underlying mechanisms remain shrouded in mystery, leaving us yearning for answers, treatments, and ultimately, a cure</w:t>
      </w:r>
      <w:r w:rsidR="00C60DD5">
        <w:rPr>
          <w:rFonts w:ascii="Calibri" w:hAnsi="Calibri"/>
          <w:color w:val="000000"/>
          <w:sz w:val="24"/>
        </w:rPr>
        <w:t>.</w:t>
      </w:r>
      <w:r>
        <w:rPr>
          <w:rFonts w:ascii="Calibri" w:hAnsi="Calibri"/>
          <w:color w:val="000000"/>
          <w:sz w:val="24"/>
        </w:rPr>
        <w:t xml:space="preserve"> As we venture into the uncharted territories of Alzheimer's pathogenesis, the pursuit of knowledge becomes paramount, promising to illuminate the darkness and pave the way for therapeutic interventions that will restore hope to those afflicted and their families</w:t>
      </w:r>
      <w:r w:rsidR="00C60DD5">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hallmark of Alzheimer's disease lies in the pathological accumulation of amyloid plaques and tau tangles within the brain</w:t>
      </w:r>
      <w:r w:rsidR="00C60DD5">
        <w:rPr>
          <w:rFonts w:ascii="Calibri" w:hAnsi="Calibri"/>
          <w:color w:val="000000"/>
          <w:sz w:val="24"/>
        </w:rPr>
        <w:t>.</w:t>
      </w:r>
      <w:r>
        <w:rPr>
          <w:rFonts w:ascii="Calibri" w:hAnsi="Calibri"/>
          <w:color w:val="000000"/>
          <w:sz w:val="24"/>
        </w:rPr>
        <w:t xml:space="preserve"> These abnormal protein aggregates wreak havoc on neuronal function, disrupting communication between brain cells and leading to a cascade of neurodegenerative events</w:t>
      </w:r>
      <w:r w:rsidR="00C60DD5">
        <w:rPr>
          <w:rFonts w:ascii="Calibri" w:hAnsi="Calibri"/>
          <w:color w:val="000000"/>
          <w:sz w:val="24"/>
        </w:rPr>
        <w:t>.</w:t>
      </w:r>
      <w:r>
        <w:rPr>
          <w:rFonts w:ascii="Calibri" w:hAnsi="Calibri"/>
          <w:color w:val="000000"/>
          <w:sz w:val="24"/>
        </w:rPr>
        <w:t xml:space="preserve"> While the precise sequence of events remains enigmatic, evidence suggests that these protein aggregates initiate a toxic cascade, triggering inflammation, oxidative stress, and neuronal death</w:t>
      </w:r>
      <w:r w:rsidR="00C60DD5">
        <w:rPr>
          <w:rFonts w:ascii="Calibri" w:hAnsi="Calibri"/>
          <w:color w:val="000000"/>
          <w:sz w:val="24"/>
        </w:rPr>
        <w:t>.</w:t>
      </w:r>
      <w:r>
        <w:rPr>
          <w:rFonts w:ascii="Calibri" w:hAnsi="Calibri"/>
          <w:color w:val="000000"/>
          <w:sz w:val="24"/>
        </w:rPr>
        <w:t xml:space="preserve"> Moreover, genetic factors appear to play a pivotal role in the susceptibility to Alzheimer's, with certain genetic variations conferring an increased risk of developing the disease</w:t>
      </w:r>
      <w:r w:rsidR="00C60DD5">
        <w:rPr>
          <w:rFonts w:ascii="Calibri" w:hAnsi="Calibri"/>
          <w:color w:val="000000"/>
          <w:sz w:val="24"/>
        </w:rPr>
        <w:t>.</w:t>
      </w:r>
      <w:r>
        <w:rPr>
          <w:rFonts w:ascii="Calibri" w:hAnsi="Calibri"/>
          <w:color w:val="000000"/>
          <w:sz w:val="24"/>
        </w:rPr>
        <w:t xml:space="preserve"> Understanding the genetic underpinnings of Alzheimer's could provide valuable insights into disease pathogenesis and guide the development of targeted therapies</w:t>
      </w:r>
      <w:r w:rsidR="00C60DD5">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quest to unravel the mysteries of Alzheimer's has gained momentum in recent years, fueled by technological advancements and collaborative research efforts</w:t>
      </w:r>
      <w:r w:rsidR="00C60DD5">
        <w:rPr>
          <w:rFonts w:ascii="Calibri" w:hAnsi="Calibri"/>
          <w:color w:val="000000"/>
          <w:sz w:val="24"/>
        </w:rPr>
        <w:t>.</w:t>
      </w:r>
      <w:r>
        <w:rPr>
          <w:rFonts w:ascii="Calibri" w:hAnsi="Calibri"/>
          <w:color w:val="000000"/>
          <w:sz w:val="24"/>
        </w:rPr>
        <w:t xml:space="preserve"> </w:t>
      </w:r>
      <w:r>
        <w:rPr>
          <w:rFonts w:ascii="Calibri" w:hAnsi="Calibri"/>
          <w:color w:val="000000"/>
          <w:sz w:val="24"/>
        </w:rPr>
        <w:lastRenderedPageBreak/>
        <w:t>Magnetic resonance imaging (MRI) and positron emission tomography (PET) have provided invaluable tools for visualizing brain changes associated with Alzheimer's, allowing researchers to track disease progression and assess the effectiveness of potential therapies</w:t>
      </w:r>
      <w:r w:rsidR="00C60DD5">
        <w:rPr>
          <w:rFonts w:ascii="Calibri" w:hAnsi="Calibri"/>
          <w:color w:val="000000"/>
          <w:sz w:val="24"/>
        </w:rPr>
        <w:t>.</w:t>
      </w:r>
      <w:r>
        <w:rPr>
          <w:rFonts w:ascii="Calibri" w:hAnsi="Calibri"/>
          <w:color w:val="000000"/>
          <w:sz w:val="24"/>
        </w:rPr>
        <w:t xml:space="preserve"> Additionally, genetic studies have identified several genes associated with an increased risk of developing Alzheimer's, opening avenues for exploring the disease's genetic basis</w:t>
      </w:r>
      <w:r w:rsidR="00C60DD5">
        <w:rPr>
          <w:rFonts w:ascii="Calibri" w:hAnsi="Calibri"/>
          <w:color w:val="000000"/>
          <w:sz w:val="24"/>
        </w:rPr>
        <w:t>.</w:t>
      </w:r>
      <w:r>
        <w:rPr>
          <w:rFonts w:ascii="Calibri" w:hAnsi="Calibri"/>
          <w:color w:val="000000"/>
          <w:sz w:val="24"/>
        </w:rPr>
        <w:t xml:space="preserve"> The advent of animal models has also facilitated the study of Alzheimer's, enabling researchers to investigate disease mechanisms and test potential therapeutic interventions in a controlled setting</w:t>
      </w:r>
      <w:r w:rsidR="00C60DD5">
        <w:rPr>
          <w:rFonts w:ascii="Calibri" w:hAnsi="Calibri"/>
          <w:color w:val="000000"/>
          <w:sz w:val="24"/>
        </w:rPr>
        <w:t>.</w:t>
      </w:r>
      <w:r>
        <w:rPr>
          <w:rFonts w:ascii="Calibri" w:hAnsi="Calibri"/>
          <w:color w:val="000000"/>
          <w:sz w:val="24"/>
        </w:rPr>
        <w:t xml:space="preserve"> These multifaceted approaches hold immense promise for deciphering the complexities of Alzheimer's and ultimately developing effective treatments for this devastating disorder</w:t>
      </w:r>
      <w:r w:rsidR="00C60DD5">
        <w:rPr>
          <w:rFonts w:ascii="Calibri" w:hAnsi="Calibri"/>
          <w:color w:val="000000"/>
          <w:sz w:val="24"/>
        </w:rPr>
        <w:t>.</w:t>
      </w:r>
    </w:p>
    <w:p w:rsidR="00516D50" w:rsidRDefault="00814A45">
      <w:r>
        <w:rPr>
          <w:rFonts w:ascii="Calibri" w:hAnsi="Calibri"/>
          <w:color w:val="000000"/>
          <w:sz w:val="28"/>
        </w:rPr>
        <w:t>Summary</w:t>
      </w:r>
    </w:p>
    <w:p w:rsidR="00516D50" w:rsidRDefault="00814A45">
      <w:r>
        <w:rPr>
          <w:rFonts w:ascii="Calibri" w:hAnsi="Calibri"/>
          <w:color w:val="000000"/>
        </w:rPr>
        <w:t>Alzheimer's disease, a progressive neurodegenerative disorder, casts a long shadow over the twilight years of life</w:t>
      </w:r>
      <w:r w:rsidR="00C60DD5">
        <w:rPr>
          <w:rFonts w:ascii="Calibri" w:hAnsi="Calibri"/>
          <w:color w:val="000000"/>
        </w:rPr>
        <w:t>.</w:t>
      </w:r>
      <w:r>
        <w:rPr>
          <w:rFonts w:ascii="Calibri" w:hAnsi="Calibri"/>
          <w:color w:val="000000"/>
        </w:rPr>
        <w:t xml:space="preserve"> The accumulation of amyloid plaques and tau tangles in the brain disrupts neuronal function, leading to cognitive decline, memory loss, and impaired judgment</w:t>
      </w:r>
      <w:r w:rsidR="00C60DD5">
        <w:rPr>
          <w:rFonts w:ascii="Calibri" w:hAnsi="Calibri"/>
          <w:color w:val="000000"/>
        </w:rPr>
        <w:t>.</w:t>
      </w:r>
      <w:r>
        <w:rPr>
          <w:rFonts w:ascii="Calibri" w:hAnsi="Calibri"/>
          <w:color w:val="000000"/>
        </w:rPr>
        <w:t xml:space="preserve"> Genetic factors also play a significant role in the susceptibility to Alzheimer's</w:t>
      </w:r>
      <w:r w:rsidR="00C60DD5">
        <w:rPr>
          <w:rFonts w:ascii="Calibri" w:hAnsi="Calibri"/>
          <w:color w:val="000000"/>
        </w:rPr>
        <w:t>.</w:t>
      </w:r>
      <w:r>
        <w:rPr>
          <w:rFonts w:ascii="Calibri" w:hAnsi="Calibri"/>
          <w:color w:val="000000"/>
        </w:rPr>
        <w:t xml:space="preserve"> Technological advancements have provided powerful tools for visualizing brain changes and identifying genetic risk factors, while animal models have enabled the study of disease mechanisms and potential therapies</w:t>
      </w:r>
      <w:r w:rsidR="00C60DD5">
        <w:rPr>
          <w:rFonts w:ascii="Calibri" w:hAnsi="Calibri"/>
          <w:color w:val="000000"/>
        </w:rPr>
        <w:t>.</w:t>
      </w:r>
      <w:r>
        <w:rPr>
          <w:rFonts w:ascii="Calibri" w:hAnsi="Calibri"/>
          <w:color w:val="000000"/>
        </w:rPr>
        <w:t xml:space="preserve"> The quest to unravel Alzheimer's mysteries continues, guided by the hope of restoring hope to those afflicted and their families</w:t>
      </w:r>
      <w:r w:rsidR="00C60DD5">
        <w:rPr>
          <w:rFonts w:ascii="Calibri" w:hAnsi="Calibri"/>
          <w:color w:val="000000"/>
        </w:rPr>
        <w:t>.</w:t>
      </w:r>
    </w:p>
    <w:sectPr w:rsidR="00516D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8615378">
    <w:abstractNumId w:val="8"/>
  </w:num>
  <w:num w:numId="2" w16cid:durableId="872111922">
    <w:abstractNumId w:val="6"/>
  </w:num>
  <w:num w:numId="3" w16cid:durableId="1340739454">
    <w:abstractNumId w:val="5"/>
  </w:num>
  <w:num w:numId="4" w16cid:durableId="628971065">
    <w:abstractNumId w:val="4"/>
  </w:num>
  <w:num w:numId="5" w16cid:durableId="637957865">
    <w:abstractNumId w:val="7"/>
  </w:num>
  <w:num w:numId="6" w16cid:durableId="620577208">
    <w:abstractNumId w:val="3"/>
  </w:num>
  <w:num w:numId="7" w16cid:durableId="33896047">
    <w:abstractNumId w:val="2"/>
  </w:num>
  <w:num w:numId="8" w16cid:durableId="401021780">
    <w:abstractNumId w:val="1"/>
  </w:num>
  <w:num w:numId="9" w16cid:durableId="1711345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6D50"/>
    <w:rsid w:val="00814A45"/>
    <w:rsid w:val="00AA1D8D"/>
    <w:rsid w:val="00B47730"/>
    <w:rsid w:val="00C60DD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