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973" w:rsidRDefault="000175C3">
      <w:pPr>
        <w:jc w:val="center"/>
      </w:pPr>
      <w:r>
        <w:rPr>
          <w:rFonts w:ascii="Calibri" w:hAnsi="Calibri"/>
          <w:color w:val="000000"/>
          <w:sz w:val="44"/>
        </w:rPr>
        <w:t>Unveiling Superconductivity's Potential</w:t>
      </w:r>
    </w:p>
    <w:p w:rsidR="007D0973" w:rsidRDefault="000175C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E77E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Reynolds</w:t>
      </w:r>
    </w:p>
    <w:p w:rsidR="007D0973" w:rsidRDefault="000175C3">
      <w:pPr>
        <w:jc w:val="center"/>
      </w:pPr>
      <w:r>
        <w:rPr>
          <w:rFonts w:ascii="Calibri" w:hAnsi="Calibri"/>
          <w:color w:val="000000"/>
          <w:sz w:val="32"/>
        </w:rPr>
        <w:t>reynolds@quantumphysics</w:t>
      </w:r>
      <w:r w:rsidR="008E77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D0973" w:rsidRDefault="007D0973"/>
    <w:p w:rsidR="007D0973" w:rsidRDefault="000175C3">
      <w:r>
        <w:rPr>
          <w:rFonts w:ascii="Calibri" w:hAnsi="Calibri"/>
          <w:color w:val="000000"/>
          <w:sz w:val="24"/>
        </w:rPr>
        <w:t>In the realm of physics, superconductivity stands as a captivating phenomenon, where certain materials exhibit the remarkable ability to conduct electricity without encountering resistance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characteristic unfolds at exceedingly low temperatures, often hovering near absolute zero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 since its discovery in 1911, superconductivity has piqued the curiosity and ignited the imaginations of scientists and engineers alike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are profound, harboring the promise to revolutionize various fields, from power transmission and energy storage to computing and medical diagnostics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advent of high-temperature superconductors in the 1980s, the practical applications of superconductivity moved closer to reality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materials, capable of exhibiting superconductivity at temperatures considerably higher than their conventional counterparts, opened up new avenues for exploration and development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potential benefits of superconductivity are immense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a world where electricity can be transmitted over long distances with minimal losses, paving the way for cleaner and more efficient power grids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Envision medical imaging devices with unprecedented sensitivity, enabling early detection and targeted treatment of diseases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Contemplate computers with lightning-fast processing speeds, empowering groundbreaking advances in artificial intelligence and machine learning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Superconductivity also holds the key to transformative technologies like magnetic levitation trains, levitating effortlessly above tracks and reaching breathtaking speeds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trains have the potential to revolutionize transportation, reducing travel times and energy consumption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superconductivity could empower novel particle accelerators, unveiling the deepest secrets of the universe at even higher energies</w:t>
      </w:r>
      <w:r w:rsidR="008E77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extend far beyond these examples, touching diverse fields such as fusion energy, quantum computing, and materials science</w:t>
      </w:r>
      <w:r w:rsidR="008E77E0">
        <w:rPr>
          <w:rFonts w:ascii="Calibri" w:hAnsi="Calibri"/>
          <w:color w:val="000000"/>
          <w:sz w:val="24"/>
        </w:rPr>
        <w:t>.</w:t>
      </w:r>
    </w:p>
    <w:p w:rsidR="007D0973" w:rsidRDefault="000175C3">
      <w:r>
        <w:rPr>
          <w:rFonts w:ascii="Calibri" w:hAnsi="Calibri"/>
          <w:color w:val="000000"/>
          <w:sz w:val="28"/>
        </w:rPr>
        <w:t>Summary</w:t>
      </w:r>
    </w:p>
    <w:p w:rsidR="007D0973" w:rsidRDefault="000175C3">
      <w:r>
        <w:rPr>
          <w:rFonts w:ascii="Calibri" w:hAnsi="Calibri"/>
          <w:color w:val="000000"/>
        </w:rPr>
        <w:t>Unveiling the potential of superconductivity unveils a world of possibilities</w:t>
      </w:r>
      <w:r w:rsidR="008E77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extraordinary property holds the promise to revolutionize energy, transportation, medicine, and scientific </w:t>
      </w:r>
      <w:r>
        <w:rPr>
          <w:rFonts w:ascii="Calibri" w:hAnsi="Calibri"/>
          <w:color w:val="000000"/>
        </w:rPr>
        <w:lastRenderedPageBreak/>
        <w:t>research</w:t>
      </w:r>
      <w:r w:rsidR="008E77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unlock the secrets of superconductivity, we stand on the threshold of a new era of innovation and technological advancements that have the power to reshape our world</w:t>
      </w:r>
      <w:r w:rsidR="008E77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Superconductivity's transformative potential is undeniable, and its journey towards practical applications is poised to redefine the boundaries of what is possible</w:t>
      </w:r>
      <w:r w:rsidR="008E77E0">
        <w:rPr>
          <w:rFonts w:ascii="Calibri" w:hAnsi="Calibri"/>
          <w:color w:val="000000"/>
        </w:rPr>
        <w:t>.</w:t>
      </w:r>
    </w:p>
    <w:sectPr w:rsidR="007D0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042598">
    <w:abstractNumId w:val="8"/>
  </w:num>
  <w:num w:numId="2" w16cid:durableId="864095826">
    <w:abstractNumId w:val="6"/>
  </w:num>
  <w:num w:numId="3" w16cid:durableId="2030331985">
    <w:abstractNumId w:val="5"/>
  </w:num>
  <w:num w:numId="4" w16cid:durableId="1327904250">
    <w:abstractNumId w:val="4"/>
  </w:num>
  <w:num w:numId="5" w16cid:durableId="1713187621">
    <w:abstractNumId w:val="7"/>
  </w:num>
  <w:num w:numId="6" w16cid:durableId="603268769">
    <w:abstractNumId w:val="3"/>
  </w:num>
  <w:num w:numId="7" w16cid:durableId="1758212406">
    <w:abstractNumId w:val="2"/>
  </w:num>
  <w:num w:numId="8" w16cid:durableId="1835799863">
    <w:abstractNumId w:val="1"/>
  </w:num>
  <w:num w:numId="9" w16cid:durableId="159031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5C3"/>
    <w:rsid w:val="00034616"/>
    <w:rsid w:val="0006063C"/>
    <w:rsid w:val="0015074B"/>
    <w:rsid w:val="0029639D"/>
    <w:rsid w:val="00326F90"/>
    <w:rsid w:val="007D0973"/>
    <w:rsid w:val="008E77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