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5E0" w:rsidRDefault="00AC7A80">
      <w:pPr>
        <w:jc w:val="center"/>
      </w:pPr>
      <w:r>
        <w:rPr>
          <w:rFonts w:ascii="Calibri" w:hAnsi="Calibri"/>
          <w:color w:val="000000"/>
          <w:sz w:val="44"/>
        </w:rPr>
        <w:t>Transcending Boundaries: The Interdisciplinary Nature of Modern Medicine</w:t>
      </w:r>
    </w:p>
    <w:p w:rsidR="007615E0" w:rsidRDefault="00AC7A8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0683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7615E0" w:rsidRDefault="00AC7A80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00683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carter@medicare</w:t>
      </w:r>
      <w:r w:rsidR="0000683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615E0" w:rsidRDefault="007615E0"/>
    <w:p w:rsidR="007615E0" w:rsidRDefault="00AC7A80">
      <w:r>
        <w:rPr>
          <w:rFonts w:ascii="Calibri" w:hAnsi="Calibri"/>
          <w:color w:val="000000"/>
          <w:sz w:val="24"/>
        </w:rPr>
        <w:t>In the ever-evolving landscape of healthcare, it has become increasingly apparent that addressing complex medical challenges requires transcending boundaries and embracing the interdisciplinary nature of modern medicine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synthesis of diverse fields, ranging from molecular biology and genetics to engineering and artificial intelligence, has revolutionized the way we understand, diagnose, and treat diseases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following paragraphs will elucidate the significance of interdisciplinary collaboration in medical research, education, and clinical practice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Interdisciplinary research breaks down traditional barriers between disciplines, fostering cross-pollination of ideas and methodologies, unlocking novel solutions to intricate medical enigmas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convergence of genetics and engineering, for instance, has birthed the transformative field of genetic engineering, holding promise for curing diseases like sickle cell anemia by precisely manipulating genetic material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convergence has given rise to nanomedicine, where drug delivery systems are tailored at the nanoscale for targeted and controlled drug delivery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Interdisciplinary collaboration is not confined to the research realm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revolutionized medical education, producing a new breed of physicians equipped with a multiplicity of perspectives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Medical schools are incorporating interdisciplinary modules, fostering collaboration between medical students and students from other disciplines such as engineering, psychology, and data science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holistic approach cultivates physicians with a profound understanding of the intricate interplay between biological, psychological, and social factors in health and disease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clinical practice, the interplay of disciplines is evident in multidisciplinary and interdisciplinary healthcare teams comprising specialists from various fields like medicine, nursing, psychology, and rehabilitation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teams work synergistically to provide comprehensive care, considering the patient's physical, mental, and emotional well-being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integration of artificial intelligence and machine learning has augmented </w:t>
      </w:r>
      <w:r>
        <w:rPr>
          <w:rFonts w:ascii="Calibri" w:hAnsi="Calibri"/>
          <w:color w:val="000000"/>
          <w:sz w:val="24"/>
        </w:rPr>
        <w:lastRenderedPageBreak/>
        <w:t>the clinical decision-making process, aiding physicians in evaluating vast amounts of patient data, spotting patterns, and making more precise diagnoses</w:t>
      </w:r>
      <w:r w:rsidR="0000683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Telemedicine, enabled by advances in communication technologies, has brought healthcare to remote regions, bridging the gap between patients and healthcare providers</w:t>
      </w:r>
      <w:r w:rsidR="00006836">
        <w:rPr>
          <w:rFonts w:ascii="Calibri" w:hAnsi="Calibri"/>
          <w:color w:val="000000"/>
          <w:sz w:val="24"/>
        </w:rPr>
        <w:t>.</w:t>
      </w:r>
    </w:p>
    <w:p w:rsidR="007615E0" w:rsidRDefault="00AC7A80">
      <w:r>
        <w:rPr>
          <w:rFonts w:ascii="Calibri" w:hAnsi="Calibri"/>
          <w:color w:val="000000"/>
          <w:sz w:val="28"/>
        </w:rPr>
        <w:t>Summary</w:t>
      </w:r>
    </w:p>
    <w:p w:rsidR="007615E0" w:rsidRDefault="00AC7A80">
      <w:r>
        <w:rPr>
          <w:rFonts w:ascii="Calibri" w:hAnsi="Calibri"/>
          <w:color w:val="000000"/>
        </w:rPr>
        <w:t>The interdisciplinary nature of modern medicine has ushered in a wave of groundbreaking advancements, facilitating the development of innovative therapies and enhancing patient care</w:t>
      </w:r>
      <w:r w:rsidR="000068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convergence of diverse disciplines has revolutionized medical research, education, and clinical practice</w:t>
      </w:r>
      <w:r w:rsidR="000068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Interdisciplinary collaboration has accelerated scientific discovery, producing new tools and techniques for disease detection, prevention, and treatment</w:t>
      </w:r>
      <w:r w:rsidR="000068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has created a new generation of physicians with a multifaceted perspective on health and illness</w:t>
      </w:r>
      <w:r w:rsidR="000068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integration of technology and interdisciplinary teamwork has augmented the delivery of healthcare services, making them more accessible, efficient, and comprehensive</w:t>
      </w:r>
      <w:r w:rsidR="0000683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interconnectedness of disciplines is the key to unlocking the full potential of modern medicine, leading to better outcomes and a healthier future for humanity</w:t>
      </w:r>
      <w:r w:rsidR="00006836">
        <w:rPr>
          <w:rFonts w:ascii="Calibri" w:hAnsi="Calibri"/>
          <w:color w:val="000000"/>
        </w:rPr>
        <w:t>.</w:t>
      </w:r>
    </w:p>
    <w:sectPr w:rsidR="007615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20171">
    <w:abstractNumId w:val="8"/>
  </w:num>
  <w:num w:numId="2" w16cid:durableId="1310592103">
    <w:abstractNumId w:val="6"/>
  </w:num>
  <w:num w:numId="3" w16cid:durableId="512108863">
    <w:abstractNumId w:val="5"/>
  </w:num>
  <w:num w:numId="4" w16cid:durableId="1094664816">
    <w:abstractNumId w:val="4"/>
  </w:num>
  <w:num w:numId="5" w16cid:durableId="517351068">
    <w:abstractNumId w:val="7"/>
  </w:num>
  <w:num w:numId="6" w16cid:durableId="1324895462">
    <w:abstractNumId w:val="3"/>
  </w:num>
  <w:num w:numId="7" w16cid:durableId="908345224">
    <w:abstractNumId w:val="2"/>
  </w:num>
  <w:num w:numId="8" w16cid:durableId="456140240">
    <w:abstractNumId w:val="1"/>
  </w:num>
  <w:num w:numId="9" w16cid:durableId="204243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36"/>
    <w:rsid w:val="00034616"/>
    <w:rsid w:val="0006063C"/>
    <w:rsid w:val="0015074B"/>
    <w:rsid w:val="0029639D"/>
    <w:rsid w:val="00326F90"/>
    <w:rsid w:val="007615E0"/>
    <w:rsid w:val="00AA1D8D"/>
    <w:rsid w:val="00AC7A8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