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33D" w:rsidRDefault="003E134B">
      <w:pPr>
        <w:jc w:val="center"/>
      </w:pPr>
      <w:r>
        <w:rPr>
          <w:rFonts w:ascii="Calibri" w:hAnsi="Calibri"/>
          <w:color w:val="000000"/>
          <w:sz w:val="44"/>
        </w:rPr>
        <w:t>Resilience in Adversity</w:t>
      </w:r>
    </w:p>
    <w:p w:rsidR="006F533D" w:rsidRDefault="003E134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6F533D" w:rsidRDefault="003E134B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8327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carter@xyzuniversity</w:t>
      </w:r>
      <w:r w:rsidR="008327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F533D" w:rsidRDefault="006F533D"/>
    <w:p w:rsidR="006F533D" w:rsidRDefault="003E134B">
      <w:r>
        <w:rPr>
          <w:rFonts w:ascii="Calibri" w:hAnsi="Calibri"/>
          <w:color w:val="000000"/>
          <w:sz w:val="24"/>
        </w:rPr>
        <w:t>Life's journey is often fraught with challenges and adversities that test our limits and push us beyond our comfort zones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face of these trials, resilience emerges as a beacon of hope, a guiding light that illuminates the path towards triumph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capacity to bounce back from setbacks, adapt to changing circumstances, and thrive amidst adversity is a testament to the indomitable human spirit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Resilience is not a mere trait; it is a choice, a conscious decision to confront life's hurdles with unwavering determination and an unyielding belief in one's abilities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Resilience, like a sturdy oak tree that withstands howling winds, is often forged in the crucible of hardship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overcoming obstacles that we discover hidden reserves of strength, resilience and the indomitable spirit within us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Adversity, far from being an unwelcome intruder, becomes a catalyst for growth and transformation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embracing life's challenges with courage and grace that we evolve into stronger, wiser, and more compassionate individuals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stories of those who have triumphed over adversity serve as beacons of inspiration, reminding us of the limitless potential that lies within each of us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Helen Keller's indomitable spirit despite her visual and auditory impairments to Nelson Mandela's unwavering resolve during his 27-year imprisonment, these individuals exemplify the power of resilience in overcoming seemingly insurmountable odds</w:t>
      </w:r>
      <w:r w:rsidR="00832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stand as testaments to the human spirit's capacity for resilience, a quality that lies dormant within us all, waiting to be awakened</w:t>
      </w:r>
      <w:r w:rsidR="00832786">
        <w:rPr>
          <w:rFonts w:ascii="Calibri" w:hAnsi="Calibri"/>
          <w:color w:val="000000"/>
          <w:sz w:val="24"/>
        </w:rPr>
        <w:t>.</w:t>
      </w:r>
    </w:p>
    <w:p w:rsidR="006F533D" w:rsidRDefault="003E134B">
      <w:r>
        <w:rPr>
          <w:rFonts w:ascii="Calibri" w:hAnsi="Calibri"/>
          <w:color w:val="000000"/>
          <w:sz w:val="28"/>
        </w:rPr>
        <w:t>Summary</w:t>
      </w:r>
    </w:p>
    <w:p w:rsidR="006F533D" w:rsidRDefault="003E134B">
      <w:r>
        <w:rPr>
          <w:rFonts w:ascii="Calibri" w:hAnsi="Calibri"/>
          <w:color w:val="000000"/>
        </w:rPr>
        <w:t>Resilience, the ability to thrive in the face of adversity, is a testament to the indomitable human spirit</w:t>
      </w:r>
      <w:r w:rsidR="00832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forged in the crucible of hardship, where we discover hidden reserves of strength</w:t>
      </w:r>
      <w:r w:rsidR="00832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Adversity, far from being an unwelcome intruder, becomes a catalyst for growth and transformation</w:t>
      </w:r>
      <w:r w:rsidR="00832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Stories of those who have triumphed over adversity serve as beacons of inspiration, reminding us of the limitless potential that lies within each of us</w:t>
      </w:r>
      <w:r w:rsidR="00832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Resilience is not merely a trait; it is a choice, a conscious decision to confront life's hurdles with unwavering determination and an unyielding belief in our abilities</w:t>
      </w:r>
      <w:r w:rsidR="00832786">
        <w:rPr>
          <w:rFonts w:ascii="Calibri" w:hAnsi="Calibri"/>
          <w:color w:val="000000"/>
        </w:rPr>
        <w:t>.</w:t>
      </w:r>
    </w:p>
    <w:sectPr w:rsidR="006F5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5948585">
    <w:abstractNumId w:val="8"/>
  </w:num>
  <w:num w:numId="2" w16cid:durableId="1129476952">
    <w:abstractNumId w:val="6"/>
  </w:num>
  <w:num w:numId="3" w16cid:durableId="2005552636">
    <w:abstractNumId w:val="5"/>
  </w:num>
  <w:num w:numId="4" w16cid:durableId="1559825422">
    <w:abstractNumId w:val="4"/>
  </w:num>
  <w:num w:numId="5" w16cid:durableId="1105461989">
    <w:abstractNumId w:val="7"/>
  </w:num>
  <w:num w:numId="6" w16cid:durableId="1565027420">
    <w:abstractNumId w:val="3"/>
  </w:num>
  <w:num w:numId="7" w16cid:durableId="1886134342">
    <w:abstractNumId w:val="2"/>
  </w:num>
  <w:num w:numId="8" w16cid:durableId="274867572">
    <w:abstractNumId w:val="1"/>
  </w:num>
  <w:num w:numId="9" w16cid:durableId="111236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34B"/>
    <w:rsid w:val="006F533D"/>
    <w:rsid w:val="00832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