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48EE" w:rsidRDefault="004C2FB8">
      <w:pPr>
        <w:jc w:val="center"/>
      </w:pPr>
      <w:r>
        <w:rPr>
          <w:rFonts w:ascii="Calibri" w:hAnsi="Calibri"/>
          <w:color w:val="000000"/>
          <w:sz w:val="44"/>
        </w:rPr>
        <w:t>Resilience in the Face of Adversity</w:t>
      </w:r>
    </w:p>
    <w:p w:rsidR="00A048EE" w:rsidRDefault="004C2FB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Helen Roberts</w:t>
      </w:r>
    </w:p>
    <w:p w:rsidR="00A048EE" w:rsidRDefault="004C2FB8">
      <w:pPr>
        <w:jc w:val="center"/>
      </w:pPr>
      <w:r>
        <w:rPr>
          <w:rFonts w:ascii="Calibri" w:hAnsi="Calibri"/>
          <w:color w:val="000000"/>
          <w:sz w:val="32"/>
        </w:rPr>
        <w:t>helenroberts@essays</w:t>
      </w:r>
      <w:r w:rsidR="00243DB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A048EE" w:rsidRDefault="00A048EE"/>
    <w:p w:rsidR="00A048EE" w:rsidRDefault="004C2FB8">
      <w:r>
        <w:rPr>
          <w:rFonts w:ascii="Calibri" w:hAnsi="Calibri"/>
          <w:color w:val="000000"/>
          <w:sz w:val="24"/>
        </w:rPr>
        <w:t>In the tapestry of life, adversity is an integral thread, ever-present and unrelenting</w:t>
      </w:r>
      <w:r w:rsidR="00243D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manifests itself in myriad forms: personal misfortunes, societal turmoil, or global calamities</w:t>
      </w:r>
      <w:r w:rsidR="00243D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throughout history, time and time again, humanity has demonstrated a remarkable capacity for resilience, a profound ability to rise from the ashes of despair, to learn, grow, and emerge stronger</w:t>
      </w:r>
      <w:r w:rsidR="00243D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multifaceted phenomenon of resilience, examining its psychological, social, and cultural underpinnings, and exploring the strategies that individuals and communities employ to navigate life's inevitable challenges</w:t>
      </w:r>
      <w:r w:rsidR="00243D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Resilience, by its very nature, is a dynamic and multifaceted concept, defying easy definition</w:t>
      </w:r>
      <w:r w:rsidR="00243D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intricate interplay of psychological, social, and cultural factors that collectively contribute to an individual's or community's ability to withstand adversity and emerge transformed</w:t>
      </w:r>
      <w:r w:rsidR="00243D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Psychologically, resilience stems from a combination of traits such as optimism, self-efficacy, and emotional regulation</w:t>
      </w:r>
      <w:r w:rsidR="00243D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Socially, it is fostered by supportive relationships, a sense of belonging, and access to resources</w:t>
      </w:r>
      <w:r w:rsidR="00243D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Culturally, resilience is shaped by narratives, values, and practices that emphasize perseverance, adaptability, and growth</w:t>
      </w:r>
      <w:r w:rsidR="00243D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strategies employed to cultivate resilience are as diverse as the challenges life presents</w:t>
      </w:r>
      <w:r w:rsidR="00243D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individual level, practices such as mindfulness, gratitude, and self-care can enhance psychological well-being and build inner strength</w:t>
      </w:r>
      <w:r w:rsidR="00243D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Engaging in social activities, seeking support from loved ones, and cultivating a sense of purpose can bolster resilience by providing a sense of belonging and meaning</w:t>
      </w:r>
      <w:r w:rsidR="00243D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 a broader societal level, policies and programs that promote education, equitable access to resources, and social justice can create fertile ground for resilience to flourish</w:t>
      </w:r>
      <w:r w:rsidR="00243DB9">
        <w:rPr>
          <w:rFonts w:ascii="Calibri" w:hAnsi="Calibri"/>
          <w:color w:val="000000"/>
          <w:sz w:val="24"/>
        </w:rPr>
        <w:t>.</w:t>
      </w:r>
    </w:p>
    <w:p w:rsidR="00A048EE" w:rsidRDefault="004C2FB8">
      <w:r>
        <w:rPr>
          <w:rFonts w:ascii="Calibri" w:hAnsi="Calibri"/>
          <w:color w:val="000000"/>
          <w:sz w:val="28"/>
        </w:rPr>
        <w:t>Summary</w:t>
      </w:r>
    </w:p>
    <w:p w:rsidR="00A048EE" w:rsidRDefault="004C2FB8">
      <w:r>
        <w:rPr>
          <w:rFonts w:ascii="Calibri" w:hAnsi="Calibri"/>
          <w:color w:val="000000"/>
        </w:rPr>
        <w:t>Resilience, a multifaceted phenomenon spanning psychology, sociology, and culture, reflects the remarkable capacity of individuals and communities to weather life's storms and emerge stronger</w:t>
      </w:r>
      <w:r w:rsidR="00243DB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Rooted in a combination of psychological traits, social support, and cultural narratives, resilience is a dynamic process that can be cultivated through various strategies</w:t>
      </w:r>
      <w:r w:rsidR="00243DB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fostering </w:t>
      </w:r>
      <w:r>
        <w:rPr>
          <w:rFonts w:ascii="Calibri" w:hAnsi="Calibri"/>
          <w:color w:val="000000"/>
        </w:rPr>
        <w:lastRenderedPageBreak/>
        <w:t>resilience, individuals and societies can navigate adversity, learn from setbacks, and ultimately thrive in the face of life's inevitable challenges</w:t>
      </w:r>
      <w:r w:rsidR="00243DB9">
        <w:rPr>
          <w:rFonts w:ascii="Calibri" w:hAnsi="Calibri"/>
          <w:color w:val="000000"/>
        </w:rPr>
        <w:t>.</w:t>
      </w:r>
    </w:p>
    <w:sectPr w:rsidR="00A048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6821370">
    <w:abstractNumId w:val="8"/>
  </w:num>
  <w:num w:numId="2" w16cid:durableId="985357406">
    <w:abstractNumId w:val="6"/>
  </w:num>
  <w:num w:numId="3" w16cid:durableId="2063669282">
    <w:abstractNumId w:val="5"/>
  </w:num>
  <w:num w:numId="4" w16cid:durableId="2103603758">
    <w:abstractNumId w:val="4"/>
  </w:num>
  <w:num w:numId="5" w16cid:durableId="2122652489">
    <w:abstractNumId w:val="7"/>
  </w:num>
  <w:num w:numId="6" w16cid:durableId="416369771">
    <w:abstractNumId w:val="3"/>
  </w:num>
  <w:num w:numId="7" w16cid:durableId="1702314298">
    <w:abstractNumId w:val="2"/>
  </w:num>
  <w:num w:numId="8" w16cid:durableId="739643329">
    <w:abstractNumId w:val="1"/>
  </w:num>
  <w:num w:numId="9" w16cid:durableId="166022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DB9"/>
    <w:rsid w:val="0029639D"/>
    <w:rsid w:val="00326F90"/>
    <w:rsid w:val="004C2FB8"/>
    <w:rsid w:val="00A048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