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2F4" w:rsidRDefault="00E67B91">
      <w:pPr>
        <w:jc w:val="center"/>
      </w:pPr>
      <w:r>
        <w:rPr>
          <w:rFonts w:ascii="Calibri" w:hAnsi="Calibri"/>
          <w:color w:val="000000"/>
          <w:sz w:val="44"/>
        </w:rPr>
        <w:t>Digital Transformation's Impact on Healthcare</w:t>
      </w:r>
    </w:p>
    <w:p w:rsidR="00C942F4" w:rsidRDefault="00E67B91">
      <w:pPr>
        <w:pStyle w:val="NoSpacing"/>
        <w:jc w:val="center"/>
      </w:pPr>
      <w:r>
        <w:rPr>
          <w:rFonts w:ascii="Calibri" w:hAnsi="Calibri"/>
          <w:color w:val="000000"/>
          <w:sz w:val="36"/>
        </w:rPr>
        <w:t>Dr</w:t>
      </w:r>
      <w:r w:rsidR="000A168E">
        <w:rPr>
          <w:rFonts w:ascii="Calibri" w:hAnsi="Calibri"/>
          <w:color w:val="000000"/>
          <w:sz w:val="36"/>
        </w:rPr>
        <w:t>.</w:t>
      </w:r>
      <w:r>
        <w:rPr>
          <w:rFonts w:ascii="Calibri" w:hAnsi="Calibri"/>
          <w:color w:val="000000"/>
          <w:sz w:val="36"/>
        </w:rPr>
        <w:t xml:space="preserve"> Emily Williams</w:t>
      </w:r>
    </w:p>
    <w:p w:rsidR="00C942F4" w:rsidRDefault="00E67B91">
      <w:pPr>
        <w:jc w:val="center"/>
      </w:pPr>
      <w:r>
        <w:rPr>
          <w:rFonts w:ascii="Calibri" w:hAnsi="Calibri"/>
          <w:color w:val="000000"/>
          <w:sz w:val="32"/>
        </w:rPr>
        <w:t>emily</w:t>
      </w:r>
      <w:r w:rsidR="000A168E">
        <w:rPr>
          <w:rFonts w:ascii="Calibri" w:hAnsi="Calibri"/>
          <w:color w:val="000000"/>
          <w:sz w:val="32"/>
        </w:rPr>
        <w:t>.</w:t>
      </w:r>
      <w:r>
        <w:rPr>
          <w:rFonts w:ascii="Calibri" w:hAnsi="Calibri"/>
          <w:color w:val="000000"/>
          <w:sz w:val="32"/>
        </w:rPr>
        <w:t>williams@healtheducation</w:t>
      </w:r>
      <w:r w:rsidR="000A168E">
        <w:rPr>
          <w:rFonts w:ascii="Calibri" w:hAnsi="Calibri"/>
          <w:color w:val="000000"/>
          <w:sz w:val="32"/>
        </w:rPr>
        <w:t>.</w:t>
      </w:r>
      <w:r>
        <w:rPr>
          <w:rFonts w:ascii="Calibri" w:hAnsi="Calibri"/>
          <w:color w:val="000000"/>
          <w:sz w:val="32"/>
        </w:rPr>
        <w:t>org</w:t>
      </w:r>
    </w:p>
    <w:p w:rsidR="00C942F4" w:rsidRDefault="00C942F4"/>
    <w:p w:rsidR="00C942F4" w:rsidRDefault="00E67B91">
      <w:r>
        <w:rPr>
          <w:rFonts w:ascii="Calibri" w:hAnsi="Calibri"/>
          <w:color w:val="000000"/>
          <w:sz w:val="24"/>
        </w:rPr>
        <w:t>Digital transformation is revolutionizing healthcare, bringing forth unprecedented advancements that redefine patient care, healthcare delivery, and medical research</w:t>
      </w:r>
      <w:r w:rsidR="000A168E">
        <w:rPr>
          <w:rFonts w:ascii="Calibri" w:hAnsi="Calibri"/>
          <w:color w:val="000000"/>
          <w:sz w:val="24"/>
        </w:rPr>
        <w:t>.</w:t>
      </w:r>
      <w:r>
        <w:rPr>
          <w:rFonts w:ascii="Calibri" w:hAnsi="Calibri"/>
          <w:color w:val="000000"/>
          <w:sz w:val="24"/>
        </w:rPr>
        <w:t xml:space="preserve"> With its transformative impact, digital technologies are redefining the future of healthcare</w:t>
      </w:r>
      <w:r w:rsidR="000A168E">
        <w:rPr>
          <w:rFonts w:ascii="Calibri" w:hAnsi="Calibri"/>
          <w:color w:val="000000"/>
          <w:sz w:val="24"/>
        </w:rPr>
        <w:t>.</w:t>
      </w:r>
      <w:r>
        <w:rPr>
          <w:rFonts w:ascii="Calibri" w:hAnsi="Calibri"/>
          <w:color w:val="000000"/>
          <w:sz w:val="24"/>
        </w:rPr>
        <w:br/>
      </w:r>
      <w:r>
        <w:rPr>
          <w:rFonts w:ascii="Calibri" w:hAnsi="Calibri"/>
          <w:color w:val="000000"/>
          <w:sz w:val="24"/>
        </w:rPr>
        <w:br/>
        <w:t>From electronic health records that streamline patient data management and improve communication among healthcare professionals, to telemedicine platforms that connect patients with medical experts remotely, digital transformation is enabling greater accessibility to care, particularly for individuals in remote areas or with limited mobility</w:t>
      </w:r>
      <w:r w:rsidR="000A168E">
        <w:rPr>
          <w:rFonts w:ascii="Calibri" w:hAnsi="Calibri"/>
          <w:color w:val="000000"/>
          <w:sz w:val="24"/>
        </w:rPr>
        <w:t>.</w:t>
      </w:r>
      <w:r>
        <w:rPr>
          <w:rFonts w:ascii="Calibri" w:hAnsi="Calibri"/>
          <w:color w:val="000000"/>
          <w:sz w:val="24"/>
        </w:rPr>
        <w:t xml:space="preserve"> Furthermore, the integration of artificial intelligence (AI) and machine learning algorithms empowers healthcare providers with predictive analytics for early disease detection, personalized treatment plans based on individual genetic profiles, and real-time monitoring of patients' vital signs</w:t>
      </w:r>
      <w:r w:rsidR="000A168E">
        <w:rPr>
          <w:rFonts w:ascii="Calibri" w:hAnsi="Calibri"/>
          <w:color w:val="000000"/>
          <w:sz w:val="24"/>
        </w:rPr>
        <w:t>.</w:t>
      </w:r>
      <w:r>
        <w:rPr>
          <w:rFonts w:ascii="Calibri" w:hAnsi="Calibri"/>
          <w:color w:val="000000"/>
          <w:sz w:val="24"/>
        </w:rPr>
        <w:br/>
      </w:r>
      <w:r>
        <w:rPr>
          <w:rFonts w:ascii="Calibri" w:hAnsi="Calibri"/>
          <w:color w:val="000000"/>
          <w:sz w:val="24"/>
        </w:rPr>
        <w:br/>
        <w:t>Moreover, digital transformation fosters collaboration and knowledge sharing among healthcare professionals, both locally and globally</w:t>
      </w:r>
      <w:r w:rsidR="000A168E">
        <w:rPr>
          <w:rFonts w:ascii="Calibri" w:hAnsi="Calibri"/>
          <w:color w:val="000000"/>
          <w:sz w:val="24"/>
        </w:rPr>
        <w:t>.</w:t>
      </w:r>
      <w:r>
        <w:rPr>
          <w:rFonts w:ascii="Calibri" w:hAnsi="Calibri"/>
          <w:color w:val="000000"/>
          <w:sz w:val="24"/>
        </w:rPr>
        <w:t xml:space="preserve"> Online forums, virtual conferences, and social media platforms facilitate the exchange of best practices, research findings, and innovative approaches to patient care</w:t>
      </w:r>
      <w:r w:rsidR="000A168E">
        <w:rPr>
          <w:rFonts w:ascii="Calibri" w:hAnsi="Calibri"/>
          <w:color w:val="000000"/>
          <w:sz w:val="24"/>
        </w:rPr>
        <w:t>.</w:t>
      </w:r>
      <w:r>
        <w:rPr>
          <w:rFonts w:ascii="Calibri" w:hAnsi="Calibri"/>
          <w:color w:val="000000"/>
          <w:sz w:val="24"/>
        </w:rPr>
        <w:t xml:space="preserve"> This interconnectedness fuels continuous learning, promotes professional growth, and enhances overall patient outcomes</w:t>
      </w:r>
      <w:r w:rsidR="000A168E">
        <w:rPr>
          <w:rFonts w:ascii="Calibri" w:hAnsi="Calibri"/>
          <w:color w:val="000000"/>
          <w:sz w:val="24"/>
        </w:rPr>
        <w:t>.</w:t>
      </w:r>
    </w:p>
    <w:p w:rsidR="00C942F4" w:rsidRDefault="00E67B91">
      <w:r>
        <w:rPr>
          <w:rFonts w:ascii="Calibri" w:hAnsi="Calibri"/>
          <w:color w:val="000000"/>
          <w:sz w:val="28"/>
        </w:rPr>
        <w:t>Summary</w:t>
      </w:r>
    </w:p>
    <w:p w:rsidR="00C942F4" w:rsidRDefault="00E67B91">
      <w:r>
        <w:rPr>
          <w:rFonts w:ascii="Calibri" w:hAnsi="Calibri"/>
          <w:color w:val="000000"/>
        </w:rPr>
        <w:t>Digital transformation is reshaping healthcare, enhancing patient care, improving healthcare delivery models, and revolutionizing medical research</w:t>
      </w:r>
      <w:r w:rsidR="000A168E">
        <w:rPr>
          <w:rFonts w:ascii="Calibri" w:hAnsi="Calibri"/>
          <w:color w:val="000000"/>
        </w:rPr>
        <w:t>.</w:t>
      </w:r>
      <w:r>
        <w:rPr>
          <w:rFonts w:ascii="Calibri" w:hAnsi="Calibri"/>
          <w:color w:val="000000"/>
        </w:rPr>
        <w:t xml:space="preserve"> The integration of digital technologies, AI, and data analytics optimizes disease detection, treatment planning, and patient monitoring</w:t>
      </w:r>
      <w:r w:rsidR="000A168E">
        <w:rPr>
          <w:rFonts w:ascii="Calibri" w:hAnsi="Calibri"/>
          <w:color w:val="000000"/>
        </w:rPr>
        <w:t>.</w:t>
      </w:r>
      <w:r>
        <w:rPr>
          <w:rFonts w:ascii="Calibri" w:hAnsi="Calibri"/>
          <w:color w:val="000000"/>
        </w:rPr>
        <w:t xml:space="preserve"> Telemedicine expands access to healthcare, while online platforms foster collaboration and knowledge sharing among healthcare professionals</w:t>
      </w:r>
      <w:r w:rsidR="000A168E">
        <w:rPr>
          <w:rFonts w:ascii="Calibri" w:hAnsi="Calibri"/>
          <w:color w:val="000000"/>
        </w:rPr>
        <w:t>.</w:t>
      </w:r>
      <w:r>
        <w:rPr>
          <w:rFonts w:ascii="Calibri" w:hAnsi="Calibri"/>
          <w:color w:val="000000"/>
        </w:rPr>
        <w:t xml:space="preserve"> These advancements pave the way for a healthier future, where technology and medicine synergize to improve the lives of patients worldwide</w:t>
      </w:r>
      <w:r w:rsidR="000A168E">
        <w:rPr>
          <w:rFonts w:ascii="Calibri" w:hAnsi="Calibri"/>
          <w:color w:val="000000"/>
        </w:rPr>
        <w:t>.</w:t>
      </w:r>
    </w:p>
    <w:sectPr w:rsidR="00C942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7396910">
    <w:abstractNumId w:val="8"/>
  </w:num>
  <w:num w:numId="2" w16cid:durableId="1860580610">
    <w:abstractNumId w:val="6"/>
  </w:num>
  <w:num w:numId="3" w16cid:durableId="976299074">
    <w:abstractNumId w:val="5"/>
  </w:num>
  <w:num w:numId="4" w16cid:durableId="598754302">
    <w:abstractNumId w:val="4"/>
  </w:num>
  <w:num w:numId="5" w16cid:durableId="571358651">
    <w:abstractNumId w:val="7"/>
  </w:num>
  <w:num w:numId="6" w16cid:durableId="342171490">
    <w:abstractNumId w:val="3"/>
  </w:num>
  <w:num w:numId="7" w16cid:durableId="1902207288">
    <w:abstractNumId w:val="2"/>
  </w:num>
  <w:num w:numId="8" w16cid:durableId="1345475962">
    <w:abstractNumId w:val="1"/>
  </w:num>
  <w:num w:numId="9" w16cid:durableId="198164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68E"/>
    <w:rsid w:val="0015074B"/>
    <w:rsid w:val="0029639D"/>
    <w:rsid w:val="00326F90"/>
    <w:rsid w:val="00AA1D8D"/>
    <w:rsid w:val="00B47730"/>
    <w:rsid w:val="00C942F4"/>
    <w:rsid w:val="00CB0664"/>
    <w:rsid w:val="00E67B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