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D1B" w:rsidRDefault="00EB5C15">
      <w:pPr>
        <w:jc w:val="center"/>
      </w:pPr>
      <w:r>
        <w:rPr>
          <w:rFonts w:ascii="Calibri" w:hAnsi="Calibri"/>
          <w:color w:val="000000"/>
          <w:sz w:val="44"/>
        </w:rPr>
        <w:t>Cybersecurity: A Precarious Maze of Threats</w:t>
      </w:r>
    </w:p>
    <w:p w:rsidR="00EB3D1B" w:rsidRDefault="00EB5C1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Ted Livingston</w:t>
      </w:r>
    </w:p>
    <w:p w:rsidR="00EB3D1B" w:rsidRDefault="00EB5C15">
      <w:pPr>
        <w:jc w:val="center"/>
      </w:pPr>
      <w:r>
        <w:rPr>
          <w:rFonts w:ascii="Calibri" w:hAnsi="Calibri"/>
          <w:color w:val="000000"/>
          <w:sz w:val="32"/>
        </w:rPr>
        <w:t>ted</w:t>
      </w:r>
      <w:r w:rsidR="005F095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livingston@cybersecurityresearch</w:t>
      </w:r>
      <w:r w:rsidR="005F095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B3D1B" w:rsidRDefault="00EB3D1B"/>
    <w:p w:rsidR="00EB3D1B" w:rsidRDefault="00EB5C15">
      <w:r>
        <w:rPr>
          <w:rFonts w:ascii="Calibri" w:hAnsi="Calibri"/>
          <w:color w:val="000000"/>
          <w:sz w:val="24"/>
        </w:rPr>
        <w:t>In the vast digital landscape, cybersecurity emerges as a paramount concern, a battleground where defenders and attackers engage in an intricate game of wits and technological prowess</w:t>
      </w:r>
      <w:r w:rsidR="005F09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ebb and flow of this digital conflict shape our modern world, influencing everything from the security of our personal data to the stability of global infrastructure</w:t>
      </w:r>
      <w:r w:rsidR="005F09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society continues its rapid technological advancement, the need to comprehend and address the ever-evolving cybersecurity landscape becomes increasingly critical</w:t>
      </w:r>
      <w:r w:rsidR="005F09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threats we face and the measures we can take to mitigate them is paramount in navigating this precarious maze of vulnerabilities</w:t>
      </w:r>
      <w:r w:rsidR="005F09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Paragraph 1:</w:t>
      </w:r>
      <w:r>
        <w:rPr>
          <w:rFonts w:ascii="Calibri" w:hAnsi="Calibri"/>
          <w:color w:val="000000"/>
          <w:sz w:val="24"/>
        </w:rPr>
        <w:br/>
        <w:t>Cybersecurity encompasses a diverse spectrum of threats, each exploiting unique facets of our digital existence</w:t>
      </w:r>
      <w:r w:rsidR="005F09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Malware, surreptitiously infiltrating our systems, can wreak havoc, corrupting data, disrupting operations, or siphoning sensitive information</w:t>
      </w:r>
      <w:r w:rsidR="005F09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Phishing attacks, meticulously crafted to exploit human vulnerabilities, attempt to trick individuals into divulging their credentials or confidential details</w:t>
      </w:r>
      <w:r w:rsidR="005F09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Distributed Denial-of-Service (DDoS) attacks, orchestrated by botnets, can overwhelm and disable entire networks, rendering them inaccessible</w:t>
      </w:r>
      <w:r w:rsidR="005F09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sophistication and relentless evolution of these threats underscore the urgent need for robust cybersecurity measures</w:t>
      </w:r>
      <w:r w:rsidR="005F09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Paragraph 2:</w:t>
      </w:r>
      <w:r>
        <w:rPr>
          <w:rFonts w:ascii="Calibri" w:hAnsi="Calibri"/>
          <w:color w:val="000000"/>
          <w:sz w:val="24"/>
        </w:rPr>
        <w:br/>
        <w:t>Mitigating cybersecurity threats requires a multi-pronged approach, encompassing technological solutions, policy frameworks, and human awareness</w:t>
      </w:r>
      <w:r w:rsidR="005F09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Utilizing encryption techniques can safeguard data, rendering it unreadable to unauthorized parties</w:t>
      </w:r>
      <w:r w:rsidR="005F09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Implementing strong authentication mechanisms, such as multi-factor authentication, adds an extra layer of protection against unauthorized access</w:t>
      </w:r>
      <w:r w:rsidR="005F09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Regularly updating software and operating systems ensures that vulnerabilities are patched, minimizing the risk of exploitation</w:t>
      </w:r>
      <w:r w:rsidR="005F09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educating users about cybersecurity risks and best practices, such as strong password management and recognizing phishing attempts, empowers individuals to actively contribute to their online safety</w:t>
      </w:r>
      <w:r w:rsidR="005F09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Paragraph 3: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The global nature of cybersecurity challenges necessitates international cooperation and collaboration</w:t>
      </w:r>
      <w:r w:rsidR="005F09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Sharing threat intelligence, coordinating efforts to combat cybercrime, and establishing unified standards for cybersecurity practices can enhance collective resilience against malicious actors</w:t>
      </w:r>
      <w:r w:rsidR="005F09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Governments, industry leaders, and academic institutions play crucial roles in fostering this cooperative spirit</w:t>
      </w:r>
      <w:r w:rsidR="005F09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promoting research and development in cybersecurity technologies, fostering public-private partnerships, and engaging in diplomatic efforts to address cyber-related issues, we can collectively strengthen the fabric of our digital world</w:t>
      </w:r>
      <w:r w:rsidR="005F095E">
        <w:rPr>
          <w:rFonts w:ascii="Calibri" w:hAnsi="Calibri"/>
          <w:color w:val="000000"/>
          <w:sz w:val="24"/>
        </w:rPr>
        <w:t>.</w:t>
      </w:r>
    </w:p>
    <w:p w:rsidR="00EB3D1B" w:rsidRDefault="00EB5C15">
      <w:r>
        <w:rPr>
          <w:rFonts w:ascii="Calibri" w:hAnsi="Calibri"/>
          <w:color w:val="000000"/>
          <w:sz w:val="28"/>
        </w:rPr>
        <w:t>Summary</w:t>
      </w:r>
    </w:p>
    <w:p w:rsidR="00EB3D1B" w:rsidRDefault="00EB5C15">
      <w:r>
        <w:rPr>
          <w:rFonts w:ascii="Calibri" w:hAnsi="Calibri"/>
          <w:color w:val="000000"/>
        </w:rPr>
        <w:t>In the ever-shifting landscape of cybersecurity, understanding the threats and employing effective countermeasures are essential for safeguarding our digital lives</w:t>
      </w:r>
      <w:r w:rsidR="005F095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technological advancements, implementing robust security practices, and fostering global cooperation are cornerstones in our defense against cyber threats</w:t>
      </w:r>
      <w:r w:rsidR="005F095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proactively addressing these challenges, we can navigate the labyrinthine path of cybersecurity, secure our digital infrastructure, and uphold the integrity of our interconnected world</w:t>
      </w:r>
      <w:r w:rsidR="005F095E">
        <w:rPr>
          <w:rFonts w:ascii="Calibri" w:hAnsi="Calibri"/>
          <w:color w:val="000000"/>
        </w:rPr>
        <w:t>.</w:t>
      </w:r>
    </w:p>
    <w:sectPr w:rsidR="00EB3D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8073476">
    <w:abstractNumId w:val="8"/>
  </w:num>
  <w:num w:numId="2" w16cid:durableId="2144230859">
    <w:abstractNumId w:val="6"/>
  </w:num>
  <w:num w:numId="3" w16cid:durableId="1803503259">
    <w:abstractNumId w:val="5"/>
  </w:num>
  <w:num w:numId="4" w16cid:durableId="1075125536">
    <w:abstractNumId w:val="4"/>
  </w:num>
  <w:num w:numId="5" w16cid:durableId="152721769">
    <w:abstractNumId w:val="7"/>
  </w:num>
  <w:num w:numId="6" w16cid:durableId="242179295">
    <w:abstractNumId w:val="3"/>
  </w:num>
  <w:num w:numId="7" w16cid:durableId="1714039028">
    <w:abstractNumId w:val="2"/>
  </w:num>
  <w:num w:numId="8" w16cid:durableId="1049916902">
    <w:abstractNumId w:val="1"/>
  </w:num>
  <w:num w:numId="9" w16cid:durableId="53890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095E"/>
    <w:rsid w:val="00AA1D8D"/>
    <w:rsid w:val="00B47730"/>
    <w:rsid w:val="00CB0664"/>
    <w:rsid w:val="00EB3D1B"/>
    <w:rsid w:val="00EB5C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