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F0A" w:rsidRDefault="008761B3">
      <w:pPr>
        <w:jc w:val="center"/>
      </w:pPr>
      <w:r>
        <w:rPr>
          <w:rFonts w:ascii="Calibri" w:hAnsi="Calibri"/>
          <w:color w:val="000000"/>
          <w:sz w:val="44"/>
        </w:rPr>
        <w:t>The Enigmatic Enigma</w:t>
      </w:r>
    </w:p>
    <w:p w:rsidR="006A2F0A" w:rsidRDefault="008761B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E751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Thomas Richards</w:t>
      </w:r>
    </w:p>
    <w:p w:rsidR="006A2F0A" w:rsidRDefault="008761B3">
      <w:pPr>
        <w:jc w:val="center"/>
      </w:pPr>
      <w:r>
        <w:rPr>
          <w:rFonts w:ascii="Calibri" w:hAnsi="Calibri"/>
          <w:color w:val="000000"/>
          <w:sz w:val="32"/>
        </w:rPr>
        <w:t>trichard98xs@scholar</w:t>
      </w:r>
      <w:r w:rsidR="00AE751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online</w:t>
      </w:r>
      <w:r w:rsidR="00AE751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A2F0A" w:rsidRDefault="006A2F0A"/>
    <w:p w:rsidR="006A2F0A" w:rsidRDefault="008761B3">
      <w:r>
        <w:rPr>
          <w:rFonts w:ascii="Calibri" w:hAnsi="Calibri"/>
          <w:color w:val="000000"/>
          <w:sz w:val="24"/>
        </w:rPr>
        <w:t>In the labyrinthine realm of cryptography, the Enigma machine reigned supreme, weaving a complex tapestry of encrypted communication that defied comprehension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During World War II, this remarkable device became a symbol of German ingenuity and military dominance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its conception to its eventual demise, the Enigma machine's intricate mechanisms and groundbreaking cryptographic algorithms captivated the minds of codebreakers and historians alike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Conceived in the interwar years, the Enigma machine was the brainchild of German engineer Arthur Scherbius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Driven by a passion for innovation, Scherbius sought to create a cipher machine that would safeguard military communications from prying eyes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design featured a rotor system and a complex array of electrical circuits, capable of generating an astounding number of code combinations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hands of the German military, the Enigma machine quickly became an indispensable tool for secure communication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heights of command to the depths of the battlefield, messages were encoded and transmitted, seemingly impervious to enemy interception</w:t>
      </w:r>
      <w:r w:rsidR="00AE751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rotors and wires produced a seemingly unbreakable code, earning the Enigma machine its reputation as an impenetrable fortress</w:t>
      </w:r>
      <w:r w:rsidR="00AE751A">
        <w:rPr>
          <w:rFonts w:ascii="Calibri" w:hAnsi="Calibri"/>
          <w:color w:val="000000"/>
          <w:sz w:val="24"/>
        </w:rPr>
        <w:t>.</w:t>
      </w:r>
    </w:p>
    <w:p w:rsidR="006A2F0A" w:rsidRDefault="008761B3">
      <w:r>
        <w:rPr>
          <w:rFonts w:ascii="Calibri" w:hAnsi="Calibri"/>
          <w:color w:val="000000"/>
          <w:sz w:val="28"/>
        </w:rPr>
        <w:t>Summary</w:t>
      </w:r>
    </w:p>
    <w:p w:rsidR="006A2F0A" w:rsidRDefault="008761B3">
      <w:r>
        <w:rPr>
          <w:rFonts w:ascii="Calibri" w:hAnsi="Calibri"/>
          <w:color w:val="000000"/>
        </w:rPr>
        <w:t>The Enigma machine emerged as a symbol of German prowess during World War II, its intricate mechanisms and algorithms weaving a web of encrypted communication that baffled adversaries</w:t>
      </w:r>
      <w:r w:rsidR="00AE751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despite its formidable reputation, the Allied powers managed to crack the Enigma's code through a combination of unwavering dedication, collaboration, and brilliance</w:t>
      </w:r>
      <w:r w:rsidR="00AE751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machine's eventual demise heralded a new era of cryptographic innovation, underscoring the ever-changing nature of codemaking and codebreaking in the ceaseless pursuit of secure communication</w:t>
      </w:r>
      <w:r w:rsidR="00AE751A">
        <w:rPr>
          <w:rFonts w:ascii="Calibri" w:hAnsi="Calibri"/>
          <w:color w:val="000000"/>
        </w:rPr>
        <w:t>.</w:t>
      </w:r>
    </w:p>
    <w:sectPr w:rsidR="006A2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548979">
    <w:abstractNumId w:val="8"/>
  </w:num>
  <w:num w:numId="2" w16cid:durableId="574362534">
    <w:abstractNumId w:val="6"/>
  </w:num>
  <w:num w:numId="3" w16cid:durableId="448400696">
    <w:abstractNumId w:val="5"/>
  </w:num>
  <w:num w:numId="4" w16cid:durableId="417680992">
    <w:abstractNumId w:val="4"/>
  </w:num>
  <w:num w:numId="5" w16cid:durableId="1820682720">
    <w:abstractNumId w:val="7"/>
  </w:num>
  <w:num w:numId="6" w16cid:durableId="1698694550">
    <w:abstractNumId w:val="3"/>
  </w:num>
  <w:num w:numId="7" w16cid:durableId="162549337">
    <w:abstractNumId w:val="2"/>
  </w:num>
  <w:num w:numId="8" w16cid:durableId="2119638786">
    <w:abstractNumId w:val="1"/>
  </w:num>
  <w:num w:numId="9" w16cid:durableId="160380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2F0A"/>
    <w:rsid w:val="008761B3"/>
    <w:rsid w:val="00AA1D8D"/>
    <w:rsid w:val="00AE751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