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D78" w:rsidRDefault="00D22C40">
      <w:pPr>
        <w:jc w:val="center"/>
      </w:pPr>
      <w:r>
        <w:rPr>
          <w:rFonts w:ascii="Calibri" w:hAnsi="Calibri"/>
          <w:sz w:val="44"/>
        </w:rPr>
        <w:t>Quantum Computing: The Dawn of Revolutionary Insight</w:t>
      </w:r>
    </w:p>
    <w:p w:rsidR="00646D78" w:rsidRDefault="00D22C40">
      <w:pPr>
        <w:pStyle w:val="NoSpacing"/>
        <w:jc w:val="center"/>
      </w:pPr>
      <w:r>
        <w:rPr>
          <w:rFonts w:ascii="Calibri" w:hAnsi="Calibri"/>
          <w:sz w:val="36"/>
        </w:rPr>
        <w:t>Elton Parker</w:t>
      </w:r>
    </w:p>
    <w:p w:rsidR="00646D78" w:rsidRDefault="00D22C40">
      <w:pPr>
        <w:jc w:val="center"/>
      </w:pPr>
      <w:r>
        <w:rPr>
          <w:rFonts w:ascii="Calibri" w:hAnsi="Calibri"/>
          <w:sz w:val="32"/>
        </w:rPr>
        <w:t>eltonparker@academy</w:t>
      </w:r>
      <w:r w:rsidR="0013081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646D78" w:rsidRDefault="00646D78"/>
    <w:p w:rsidR="00646D78" w:rsidRDefault="00D22C40">
      <w:r>
        <w:rPr>
          <w:rFonts w:ascii="Calibri" w:hAnsi="Calibri"/>
          <w:sz w:val="24"/>
        </w:rPr>
        <w:t>In the realm of scientific frontiers, quantum computing stands as a resplendent beacon of innovation, transcending the boundaries of classical computation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its core lies the harnessing of quantum mechanics' enigmatic properties, such as superposition and entanglement, to facilitate information processing and computation on previously unattainable scales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paradigm shift promises not only paradigm shifts in academia but also tangible benefits in industries as diverse as medicine, finance, and materials science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allure of quantum computing lies in its extraordinary potential to unravel daunting challenges that have long confounded classical computers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range from the simulation of complex molecular interactions to the development of revolutionary algorithms that optimize complex systems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this, quantum computing beckons toward a future where code-breaking is rendered obsolete and cryptographic security is fortified, reshaping the landscape of information warfare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road to quantum supremacy is, however, arduous and fraught with formidable obstacles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Overcoming these challenges requires navigating treacherous technological terrain, controlling quantum systems to unprecedented precision, and crafting algorithms that adeptly leverage quantum resources</w:t>
      </w:r>
      <w:r w:rsidR="0013081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undeterred by these formidable hurdles, a global consortium of scientists, engineers, and innovators tirelessly pursues this transformative technology, driven by the allure of the quantum frontier</w:t>
      </w:r>
      <w:r w:rsidR="0013081E">
        <w:rPr>
          <w:rFonts w:ascii="Calibri" w:hAnsi="Calibri"/>
          <w:sz w:val="24"/>
        </w:rPr>
        <w:t>.</w:t>
      </w:r>
    </w:p>
    <w:p w:rsidR="00646D78" w:rsidRDefault="00D22C40">
      <w:r>
        <w:rPr>
          <w:rFonts w:ascii="Calibri" w:hAnsi="Calibri"/>
          <w:sz w:val="28"/>
        </w:rPr>
        <w:t>Summary</w:t>
      </w:r>
    </w:p>
    <w:p w:rsidR="00646D78" w:rsidRDefault="00D22C40">
      <w:r>
        <w:rPr>
          <w:rFonts w:ascii="Calibri" w:hAnsi="Calibri"/>
        </w:rPr>
        <w:t>Quantum computing stands poised to herald a transformative era in computational science, with its potential to revolutionize diverse fields ranging from pharmaceuticals to finance to materials science</w:t>
      </w:r>
      <w:r w:rsidR="0013081E">
        <w:rPr>
          <w:rFonts w:ascii="Calibri" w:hAnsi="Calibri"/>
        </w:rPr>
        <w:t>.</w:t>
      </w:r>
      <w:r>
        <w:rPr>
          <w:rFonts w:ascii="Calibri" w:hAnsi="Calibri"/>
        </w:rPr>
        <w:t xml:space="preserve"> Its capacity to tackle hitherto intractable problems, optimize resource allocation, simulate intricate molecular dynamics, and devise novel cryptographic protocols captivates the collective imagination of researchers worldwide</w:t>
      </w:r>
      <w:r w:rsidR="0013081E">
        <w:rPr>
          <w:rFonts w:ascii="Calibri" w:hAnsi="Calibri"/>
        </w:rPr>
        <w:t>.</w:t>
      </w:r>
      <w:r>
        <w:rPr>
          <w:rFonts w:ascii="Calibri" w:hAnsi="Calibri"/>
        </w:rPr>
        <w:t xml:space="preserve"> While formidable obstacles </w:t>
      </w:r>
      <w:r>
        <w:rPr>
          <w:rFonts w:ascii="Calibri" w:hAnsi="Calibri"/>
        </w:rPr>
        <w:lastRenderedPageBreak/>
        <w:t>remain, the inexorable drive toward quantum supremacy fuels optimism among the scientific community</w:t>
      </w:r>
      <w:r w:rsidR="0013081E">
        <w:rPr>
          <w:rFonts w:ascii="Calibri" w:hAnsi="Calibri"/>
        </w:rPr>
        <w:t>.</w:t>
      </w:r>
      <w:r>
        <w:rPr>
          <w:rFonts w:ascii="Calibri" w:hAnsi="Calibri"/>
        </w:rPr>
        <w:t xml:space="preserve"> The dawn of quantum computing promises to usher in a new paradigm of scientific discovery and technological innovation, forever altering the trajectory of our digital landscape</w:t>
      </w:r>
      <w:r w:rsidR="0013081E">
        <w:rPr>
          <w:rFonts w:ascii="Calibri" w:hAnsi="Calibri"/>
        </w:rPr>
        <w:t>.</w:t>
      </w:r>
    </w:p>
    <w:sectPr w:rsidR="00646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5369069">
    <w:abstractNumId w:val="8"/>
  </w:num>
  <w:num w:numId="2" w16cid:durableId="1918978520">
    <w:abstractNumId w:val="6"/>
  </w:num>
  <w:num w:numId="3" w16cid:durableId="2089812234">
    <w:abstractNumId w:val="5"/>
  </w:num>
  <w:num w:numId="4" w16cid:durableId="413937577">
    <w:abstractNumId w:val="4"/>
  </w:num>
  <w:num w:numId="5" w16cid:durableId="1773041664">
    <w:abstractNumId w:val="7"/>
  </w:num>
  <w:num w:numId="6" w16cid:durableId="1717268292">
    <w:abstractNumId w:val="3"/>
  </w:num>
  <w:num w:numId="7" w16cid:durableId="289626369">
    <w:abstractNumId w:val="2"/>
  </w:num>
  <w:num w:numId="8" w16cid:durableId="615213639">
    <w:abstractNumId w:val="1"/>
  </w:num>
  <w:num w:numId="9" w16cid:durableId="5748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81E"/>
    <w:rsid w:val="0015074B"/>
    <w:rsid w:val="0029639D"/>
    <w:rsid w:val="00326F90"/>
    <w:rsid w:val="00646D78"/>
    <w:rsid w:val="00AA1D8D"/>
    <w:rsid w:val="00B47730"/>
    <w:rsid w:val="00CB0664"/>
    <w:rsid w:val="00D22C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