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039F" w:rsidRDefault="00027C48">
      <w:pPr>
        <w:jc w:val="center"/>
      </w:pPr>
      <w:r>
        <w:rPr>
          <w:rFonts w:ascii="TimesNewToman" w:hAnsi="TimesNewToman"/>
          <w:color w:val="000000"/>
          <w:sz w:val="44"/>
        </w:rPr>
        <w:t>The Enigmatic Realm of Quantum Entanglement</w:t>
      </w:r>
    </w:p>
    <w:p w:rsidR="0045039F" w:rsidRDefault="00027C48">
      <w:pPr>
        <w:pStyle w:val="NoSpacing"/>
        <w:jc w:val="center"/>
      </w:pPr>
      <w:r>
        <w:rPr>
          <w:rFonts w:ascii="TimesNewToman" w:hAnsi="TimesNewToman"/>
          <w:color w:val="000000"/>
          <w:sz w:val="36"/>
        </w:rPr>
        <w:t>Alexander Hayes</w:t>
      </w:r>
    </w:p>
    <w:p w:rsidR="0045039F" w:rsidRDefault="00027C48">
      <w:pPr>
        <w:jc w:val="center"/>
      </w:pPr>
      <w:r>
        <w:rPr>
          <w:rFonts w:ascii="TimesNewToman" w:hAnsi="TimesNewToman"/>
          <w:color w:val="000000"/>
          <w:sz w:val="32"/>
        </w:rPr>
        <w:t>a</w:t>
      </w:r>
      <w:r w:rsidR="00762E68">
        <w:rPr>
          <w:rFonts w:ascii="TimesNewToman" w:hAnsi="TimesNewToman"/>
          <w:color w:val="000000"/>
          <w:sz w:val="32"/>
        </w:rPr>
        <w:t>.</w:t>
      </w:r>
      <w:r>
        <w:rPr>
          <w:rFonts w:ascii="TimesNewToman" w:hAnsi="TimesNewToman"/>
          <w:color w:val="000000"/>
          <w:sz w:val="32"/>
        </w:rPr>
        <w:t>hayes@columbia</w:t>
      </w:r>
      <w:r w:rsidR="00762E68">
        <w:rPr>
          <w:rFonts w:ascii="TimesNewToman" w:hAnsi="TimesNewToman"/>
          <w:color w:val="000000"/>
          <w:sz w:val="32"/>
        </w:rPr>
        <w:t>.</w:t>
      </w:r>
      <w:r>
        <w:rPr>
          <w:rFonts w:ascii="TimesNewToman" w:hAnsi="TimesNewToman"/>
          <w:color w:val="000000"/>
          <w:sz w:val="32"/>
        </w:rPr>
        <w:t>edu</w:t>
      </w:r>
    </w:p>
    <w:p w:rsidR="0045039F" w:rsidRDefault="0045039F"/>
    <w:p w:rsidR="0045039F" w:rsidRDefault="00027C48">
      <w:r>
        <w:rPr>
          <w:rFonts w:ascii="TimesNewToman" w:hAnsi="TimesNewToman"/>
          <w:color w:val="000000"/>
          <w:sz w:val="24"/>
        </w:rPr>
        <w:t>Quantum entanglement, a perplexing enigma entrenched in the subatomic world, has captivated the imaginations of scientists, philosophers, and laypeople alike</w:t>
      </w:r>
      <w:r w:rsidR="00762E68">
        <w:rPr>
          <w:rFonts w:ascii="TimesNewToman" w:hAnsi="TimesNewToman"/>
          <w:color w:val="000000"/>
          <w:sz w:val="24"/>
        </w:rPr>
        <w:t>.</w:t>
      </w:r>
      <w:r>
        <w:rPr>
          <w:rFonts w:ascii="TimesNewToman" w:hAnsi="TimesNewToman"/>
          <w:color w:val="000000"/>
          <w:sz w:val="24"/>
        </w:rPr>
        <w:t xml:space="preserve"> This intriguing phenomenon manifests when two or more particles, even when separated by vast distances, demonstrate a profound interconnectedness, defying the boundaries of space and time</w:t>
      </w:r>
      <w:r w:rsidR="00762E68">
        <w:rPr>
          <w:rFonts w:ascii="TimesNewToman" w:hAnsi="TimesNewToman"/>
          <w:color w:val="000000"/>
          <w:sz w:val="24"/>
        </w:rPr>
        <w:t>.</w:t>
      </w:r>
      <w:r>
        <w:rPr>
          <w:rFonts w:ascii="TimesNewToman" w:hAnsi="TimesNewToman"/>
          <w:color w:val="000000"/>
          <w:sz w:val="24"/>
        </w:rPr>
        <w:t xml:space="preserve"> Delving into this paradoxical realm unveils profound implications, challenging our conventional understanding of causality, reality, and information transfer</w:t>
      </w:r>
      <w:r w:rsidR="00762E68">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intricate dance of entangled particles unveils an unsettling reality: the actions performed on one particle instantaneously impact the state of its entangled counterpart, regardless of the distance separating them</w:t>
      </w:r>
      <w:r w:rsidR="00762E68">
        <w:rPr>
          <w:rFonts w:ascii="TimesNewToman" w:hAnsi="TimesNewToman"/>
          <w:color w:val="000000"/>
          <w:sz w:val="24"/>
        </w:rPr>
        <w:t>.</w:t>
      </w:r>
      <w:r>
        <w:rPr>
          <w:rFonts w:ascii="TimesNewToman" w:hAnsi="TimesNewToman"/>
          <w:color w:val="000000"/>
          <w:sz w:val="24"/>
        </w:rPr>
        <w:t xml:space="preserve"> This perplexing phenomenon, aptly termed "spooky action at a distance" by Albert Einstein, transcends the constraints of classical physics and beckons us toward a deeper understanding of the universe's fundamental workings</w:t>
      </w:r>
      <w:r w:rsidR="00762E68">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profound implications of quantum entanglement extend far beyond the realm of theoretical physics, holding the potential to revolutionize diverse fields such as cryptography, computing, and communication</w:t>
      </w:r>
      <w:r w:rsidR="00762E68">
        <w:rPr>
          <w:rFonts w:ascii="TimesNewToman" w:hAnsi="TimesNewToman"/>
          <w:color w:val="000000"/>
          <w:sz w:val="24"/>
        </w:rPr>
        <w:t>.</w:t>
      </w:r>
      <w:r>
        <w:rPr>
          <w:rFonts w:ascii="TimesNewToman" w:hAnsi="TimesNewToman"/>
          <w:color w:val="000000"/>
          <w:sz w:val="24"/>
        </w:rPr>
        <w:t xml:space="preserve"> Harnessing the enigmatic properties of entangled particles could pave the way for unbreakable codes, exponentially faster computation, and quantum communication networks capable of transmitting information instantaneously across vast distances, defying the limitations imposed by the speed of light</w:t>
      </w:r>
      <w:r w:rsidR="00762E68">
        <w:rPr>
          <w:rFonts w:ascii="TimesNewToman" w:hAnsi="TimesNewToman"/>
          <w:color w:val="000000"/>
          <w:sz w:val="24"/>
        </w:rPr>
        <w:t>.</w:t>
      </w:r>
    </w:p>
    <w:p w:rsidR="0045039F" w:rsidRDefault="00027C48">
      <w:r>
        <w:rPr>
          <w:rFonts w:ascii="TimesNewToman" w:hAnsi="TimesNewToman"/>
          <w:color w:val="000000"/>
          <w:sz w:val="28"/>
        </w:rPr>
        <w:t>Summary</w:t>
      </w:r>
    </w:p>
    <w:p w:rsidR="0045039F" w:rsidRDefault="00027C48">
      <w:r>
        <w:rPr>
          <w:rFonts w:ascii="TimesNewToman" w:hAnsi="TimesNewToman"/>
          <w:color w:val="000000"/>
        </w:rPr>
        <w:t>Quantum entanglement, a perplexing phenomenon in the quantum realm, instills a profound interconnectedness among particles, defying spatial and temporal boundaries</w:t>
      </w:r>
      <w:r w:rsidR="00762E68">
        <w:rPr>
          <w:rFonts w:ascii="TimesNewToman" w:hAnsi="TimesNewToman"/>
          <w:color w:val="000000"/>
        </w:rPr>
        <w:t>.</w:t>
      </w:r>
      <w:r>
        <w:rPr>
          <w:rFonts w:ascii="TimesNewToman" w:hAnsi="TimesNewToman"/>
          <w:color w:val="000000"/>
        </w:rPr>
        <w:t xml:space="preserve"> This non-local interaction challenges our conventional understanding of causality and reality</w:t>
      </w:r>
      <w:r w:rsidR="00762E68">
        <w:rPr>
          <w:rFonts w:ascii="TimesNewToman" w:hAnsi="TimesNewToman"/>
          <w:color w:val="000000"/>
        </w:rPr>
        <w:t>.</w:t>
      </w:r>
      <w:r>
        <w:rPr>
          <w:rFonts w:ascii="TimesNewToman" w:hAnsi="TimesNewToman"/>
          <w:color w:val="000000"/>
        </w:rPr>
        <w:t xml:space="preserve"> The potential applications of quantum entanglement are immense, ranging from secure communication to lightning-fast computation, promising to revolutionize various fields and reshape our technological landscape</w:t>
      </w:r>
      <w:r w:rsidR="00762E68">
        <w:rPr>
          <w:rFonts w:ascii="TimesNewToman" w:hAnsi="TimesNewToman"/>
          <w:color w:val="000000"/>
        </w:rPr>
        <w:t>.</w:t>
      </w:r>
    </w:p>
    <w:sectPr w:rsidR="0045039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6117391">
    <w:abstractNumId w:val="8"/>
  </w:num>
  <w:num w:numId="2" w16cid:durableId="1839539833">
    <w:abstractNumId w:val="6"/>
  </w:num>
  <w:num w:numId="3" w16cid:durableId="1223982837">
    <w:abstractNumId w:val="5"/>
  </w:num>
  <w:num w:numId="4" w16cid:durableId="128016641">
    <w:abstractNumId w:val="4"/>
  </w:num>
  <w:num w:numId="5" w16cid:durableId="352154521">
    <w:abstractNumId w:val="7"/>
  </w:num>
  <w:num w:numId="6" w16cid:durableId="924411507">
    <w:abstractNumId w:val="3"/>
  </w:num>
  <w:num w:numId="7" w16cid:durableId="1193878080">
    <w:abstractNumId w:val="2"/>
  </w:num>
  <w:num w:numId="8" w16cid:durableId="58552457">
    <w:abstractNumId w:val="1"/>
  </w:num>
  <w:num w:numId="9" w16cid:durableId="1062874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7C48"/>
    <w:rsid w:val="00034616"/>
    <w:rsid w:val="0006063C"/>
    <w:rsid w:val="0015074B"/>
    <w:rsid w:val="0029639D"/>
    <w:rsid w:val="00326F90"/>
    <w:rsid w:val="0045039F"/>
    <w:rsid w:val="00762E6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2024-01-14T14:31:00Z</dcterms:modified>
  <cp:category/>
</cp:coreProperties>
</file>