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FE6" w:rsidRDefault="009E07AC">
      <w:pPr>
        <w:jc w:val="center"/>
      </w:pPr>
      <w:r>
        <w:rPr>
          <w:rFonts w:ascii="TimesNewToman" w:hAnsi="TimesNewToman"/>
          <w:color w:val="000000"/>
          <w:sz w:val="44"/>
        </w:rPr>
        <w:t>Unveiling the Mysteries of Quantum Computing</w:t>
      </w:r>
    </w:p>
    <w:p w:rsidR="00880FE6" w:rsidRDefault="009E07A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E2C4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Eva Hendrix</w:t>
      </w:r>
    </w:p>
    <w:p w:rsidR="00880FE6" w:rsidRDefault="009E07AC">
      <w:pPr>
        <w:jc w:val="center"/>
      </w:pPr>
      <w:r>
        <w:rPr>
          <w:rFonts w:ascii="TimesNewToman" w:hAnsi="TimesNewToman"/>
          <w:color w:val="000000"/>
          <w:sz w:val="32"/>
        </w:rPr>
        <w:t>evahendrix@quantumnet</w:t>
      </w:r>
      <w:r w:rsidR="007E2C4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80FE6" w:rsidRDefault="00880FE6"/>
    <w:p w:rsidR="00880FE6" w:rsidRDefault="009E07AC">
      <w:r>
        <w:rPr>
          <w:rFonts w:ascii="TimesNewToman" w:hAnsi="TimesNewToman"/>
          <w:color w:val="000000"/>
          <w:sz w:val="24"/>
        </w:rPr>
        <w:t>In the realm of quantum mechanics, where the classical laws of physics break down, lies a world of untapped potential for computing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computing, a rapidly evolving field, harnesses the unique properties of quantum mechanics to solve complex problems that are intractable for classical computers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Intriguingly, quantum computers employ quantum phenomena such as superposition and entanglement to perform calculations that would otherwise be impossible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captivating realm of quantum computing, exploring its groundbreaking principles, potential applications, and the captivating challenges that accompany this emerging technology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into the heart of quantum computing, we encounter the extraordinary concept of superposition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phenomenon allows quantum systems, such as subatomic particles, to simultaneously exist in multiple states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Remarkably, this peculiar behavior enables quantum computers to simultaneously process multiple streams of information, exponentially accelerating computations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enigmatic phenomenon of quantum entanglement plays a pivotal role in quantum computing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intriguing state, two or more particles remain inextricably linked, regardless of distance, exhibiting instantaneous and non-local correlations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Harnessing this baffling behavior, quantum computers can perform intricate calculations, potentially revolutionizing fields as diverse as cryptography, optimization, and scientific simulations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Amidst this panorama of astounding possibilities, quantum computing faces formidable challenges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pivotal obstacle is the enigmatic decoherence phenomenon, where quantum systems rapidly lose their fragile coherence, succumbing to the relentless influence of the surrounding environment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 task of building and maintaining quantum computers is exceptionally complex and expensive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for scalable and reliable quantum systems remains an ongoing endeavor, requiring novel materials, innovative architectures, and ingenious engineering solutions to overcome these formidable barriers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the daunting obstacles, the potential rewards of quantum computing are awe-inspiring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nascent technology holds the promise of unveiling novel approaches to drug discovery, propelling groundbreaking advances in materials science, and fostering the development of transformative artificial intelligence algorithms</w:t>
      </w:r>
      <w:r w:rsidR="007E2C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computing has the potential to overturn conventional </w:t>
      </w:r>
      <w:r>
        <w:rPr>
          <w:rFonts w:ascii="TimesNewToman" w:hAnsi="TimesNewToman"/>
          <w:color w:val="000000"/>
          <w:sz w:val="24"/>
        </w:rPr>
        <w:lastRenderedPageBreak/>
        <w:t>notions in cryptography and communication, ushering in a new era of unbreakable encryption and secure information exchange</w:t>
      </w:r>
      <w:r w:rsidR="007E2C42">
        <w:rPr>
          <w:rFonts w:ascii="TimesNewToman" w:hAnsi="TimesNewToman"/>
          <w:color w:val="000000"/>
          <w:sz w:val="24"/>
        </w:rPr>
        <w:t>.</w:t>
      </w:r>
    </w:p>
    <w:p w:rsidR="00880FE6" w:rsidRDefault="009E07AC">
      <w:r>
        <w:rPr>
          <w:rFonts w:ascii="TimesNewToman" w:hAnsi="TimesNewToman"/>
          <w:color w:val="000000"/>
          <w:sz w:val="28"/>
        </w:rPr>
        <w:t>Summary</w:t>
      </w:r>
    </w:p>
    <w:p w:rsidR="00880FE6" w:rsidRDefault="009E07AC">
      <w:r>
        <w:rPr>
          <w:rFonts w:ascii="TimesNewToman" w:hAnsi="TimesNewToman"/>
          <w:color w:val="000000"/>
        </w:rPr>
        <w:t>Unveiling the captivating realm of quantum computing, this essay delves into the groundbreaking principles that underpin this emerging technology</w:t>
      </w:r>
      <w:r w:rsidR="007E2C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computing harnesses the extraordinary phenomena of superposition and entanglement to perform intricate calculations that are beyond the reach of classical computers</w:t>
      </w:r>
      <w:r w:rsidR="007E2C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potential for quantum computing is immense, it is tempered by formidable challenges, such as decoherence and the intricate task of developing scalable and reliable systems</w:t>
      </w:r>
      <w:r w:rsidR="007E2C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Nevertheless, the allure of this emerging field lies in its boundless promise, encompassing transformative applications in diverse disciplines, including cryptography, drug discovery, materials science, and artificial intelligence</w:t>
      </w:r>
      <w:r w:rsidR="007E2C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frontiers of quantum computing continue to expand, we can anticipate a new era of innovation, where the inexplicable laws of quantum mechanics unlock unprecedented opportunities for scientific discovery and technological advancements</w:t>
      </w:r>
      <w:r w:rsidR="007E2C42">
        <w:rPr>
          <w:rFonts w:ascii="TimesNewToman" w:hAnsi="TimesNewToman"/>
          <w:color w:val="000000"/>
        </w:rPr>
        <w:t>.</w:t>
      </w:r>
    </w:p>
    <w:sectPr w:rsidR="00880F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116978">
    <w:abstractNumId w:val="8"/>
  </w:num>
  <w:num w:numId="2" w16cid:durableId="785467859">
    <w:abstractNumId w:val="6"/>
  </w:num>
  <w:num w:numId="3" w16cid:durableId="771779417">
    <w:abstractNumId w:val="5"/>
  </w:num>
  <w:num w:numId="4" w16cid:durableId="1938563753">
    <w:abstractNumId w:val="4"/>
  </w:num>
  <w:num w:numId="5" w16cid:durableId="1833329697">
    <w:abstractNumId w:val="7"/>
  </w:num>
  <w:num w:numId="6" w16cid:durableId="31731541">
    <w:abstractNumId w:val="3"/>
  </w:num>
  <w:num w:numId="7" w16cid:durableId="1827741527">
    <w:abstractNumId w:val="2"/>
  </w:num>
  <w:num w:numId="8" w16cid:durableId="286397349">
    <w:abstractNumId w:val="1"/>
  </w:num>
  <w:num w:numId="9" w16cid:durableId="186675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2C42"/>
    <w:rsid w:val="00880FE6"/>
    <w:rsid w:val="009E07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