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23A84" w:rsidRDefault="00365C42">
      <w:pPr>
        <w:jc w:val="center"/>
      </w:pPr>
      <w:r>
        <w:rPr>
          <w:rFonts w:ascii="TimesNewToman" w:hAnsi="TimesNewToman"/>
          <w:color w:val="000000"/>
          <w:sz w:val="44"/>
        </w:rPr>
        <w:t>The Unseen Enemy: Battling Antimicrobial Resistance</w:t>
      </w:r>
    </w:p>
    <w:p w:rsidR="00B23A84" w:rsidRDefault="00365C42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Alexciaa Mendez</w:t>
      </w:r>
    </w:p>
    <w:p w:rsidR="00B23A84" w:rsidRDefault="00365C42">
      <w:pPr>
        <w:jc w:val="center"/>
      </w:pPr>
      <w:r>
        <w:rPr>
          <w:rFonts w:ascii="TimesNewToman" w:hAnsi="TimesNewToman"/>
          <w:color w:val="000000"/>
          <w:sz w:val="32"/>
        </w:rPr>
        <w:t>alexciaamendez@gmail</w:t>
      </w:r>
      <w:r w:rsidR="007165E3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com</w:t>
      </w:r>
    </w:p>
    <w:p w:rsidR="00B23A84" w:rsidRDefault="00B23A84"/>
    <w:p w:rsidR="00B23A84" w:rsidRDefault="00365C42">
      <w:r>
        <w:rPr>
          <w:rFonts w:ascii="TimesNewToman" w:hAnsi="TimesNewToman"/>
          <w:color w:val="000000"/>
          <w:sz w:val="24"/>
        </w:rPr>
        <w:t>In the realm of healthcare, there lies a daunting threat that has the potential to undermine modern medicine's capabilities: antimicrobial resistance (AMR)</w:t>
      </w:r>
      <w:r w:rsidR="007165E3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phenomenon arises when microorganisms, such as bacteria, develop the ability to evade the effects of antimicrobial agents, rendering treatments ineffective</w:t>
      </w:r>
      <w:r w:rsidR="007165E3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consequences are dire and far-reaching, jeopardizing our capacity to combat infections and threatening the very foundation of healthcare</w:t>
      </w:r>
      <w:r w:rsidR="007165E3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AMR is not a futuristic concept; it is a pressing global health crisis already impacting countless lives worldwide</w:t>
      </w:r>
      <w:r w:rsidR="007165E3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Each year, millions of people succumb to infections caused by drug-resistant microbes, and the numbers continue to rise alarmingly</w:t>
      </w:r>
      <w:r w:rsidR="007165E3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emergence of "superbugs," organisms resistant to multiple antibiotics, poses a significant challenge, limiting treatment options and increasing the likelihood of prolonged illnesses, severe complications, and even death</w:t>
      </w:r>
      <w:r w:rsidR="007165E3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The widespread use and misuse of antibiotics have contributed to the acceleration of AMR</w:t>
      </w:r>
      <w:r w:rsidR="007165E3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excessive and inappropriate prescription of antibiotics, often for viral infections where they are ineffective, has created a breeding ground for resistant bacteria</w:t>
      </w:r>
      <w:r w:rsidR="007165E3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Furthermore, the overuse of antibiotics in agriculture, to promote growth in livestock and prevent disease, has exacerbated the problem</w:t>
      </w:r>
      <w:r w:rsidR="007165E3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imprudent use of antimicrobials has fueled AMR, driving the evolution of resistant microorganisms that can spread within and between human, animal, and environmental populations</w:t>
      </w:r>
      <w:r w:rsidR="007165E3">
        <w:rPr>
          <w:rFonts w:ascii="TimesNewToman" w:hAnsi="TimesNewToman"/>
          <w:color w:val="000000"/>
          <w:sz w:val="24"/>
        </w:rPr>
        <w:t>.</w:t>
      </w:r>
    </w:p>
    <w:p w:rsidR="00B23A84" w:rsidRDefault="00365C42">
      <w:r>
        <w:rPr>
          <w:rFonts w:ascii="TimesNewToman" w:hAnsi="TimesNewToman"/>
          <w:color w:val="000000"/>
          <w:sz w:val="28"/>
        </w:rPr>
        <w:t>Summary</w:t>
      </w:r>
    </w:p>
    <w:p w:rsidR="00B23A84" w:rsidRDefault="00365C42">
      <w:r>
        <w:rPr>
          <w:rFonts w:ascii="TimesNewToman" w:hAnsi="TimesNewToman"/>
          <w:color w:val="000000"/>
        </w:rPr>
        <w:t>Antimicrobial resistance, a formidable adversary challenging modern medicine, has become a global health crisis</w:t>
      </w:r>
      <w:r w:rsidR="007165E3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 emergence of drug-resistant microorganisms threatens the efficacy of antibiotics and poses significant risks to public health</w:t>
      </w:r>
      <w:r w:rsidR="007165E3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Urgent action is required to address this pressing issue through responsible antibiotic use, enhanced infection prevention and control measures, and the development of novel antimicrobial agents</w:t>
      </w:r>
      <w:r w:rsidR="007165E3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By working collectively, healthcare professionals, policymakers, industry leaders, and the public can combat AMR and safeguard the future of effective healthcare</w:t>
      </w:r>
      <w:r w:rsidR="007165E3">
        <w:rPr>
          <w:rFonts w:ascii="TimesNewToman" w:hAnsi="TimesNewToman"/>
          <w:color w:val="000000"/>
        </w:rPr>
        <w:t>.</w:t>
      </w:r>
    </w:p>
    <w:sectPr w:rsidR="00B23A8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08903152">
    <w:abstractNumId w:val="8"/>
  </w:num>
  <w:num w:numId="2" w16cid:durableId="577788991">
    <w:abstractNumId w:val="6"/>
  </w:num>
  <w:num w:numId="3" w16cid:durableId="1283610368">
    <w:abstractNumId w:val="5"/>
  </w:num>
  <w:num w:numId="4" w16cid:durableId="1536234989">
    <w:abstractNumId w:val="4"/>
  </w:num>
  <w:num w:numId="5" w16cid:durableId="816217423">
    <w:abstractNumId w:val="7"/>
  </w:num>
  <w:num w:numId="6" w16cid:durableId="1394155613">
    <w:abstractNumId w:val="3"/>
  </w:num>
  <w:num w:numId="7" w16cid:durableId="800076979">
    <w:abstractNumId w:val="2"/>
  </w:num>
  <w:num w:numId="8" w16cid:durableId="138765107">
    <w:abstractNumId w:val="1"/>
  </w:num>
  <w:num w:numId="9" w16cid:durableId="1586110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65C42"/>
    <w:rsid w:val="007165E3"/>
    <w:rsid w:val="00AA1D8D"/>
    <w:rsid w:val="00B23A84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2024-01-14T14:35:00Z</dcterms:modified>
  <cp:category/>
</cp:coreProperties>
</file>