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3DE" w:rsidRDefault="00914C48">
      <w:pPr>
        <w:jc w:val="center"/>
      </w:pPr>
      <w:r>
        <w:rPr>
          <w:rFonts w:ascii="TimesNewToman" w:hAnsi="TimesNewToman"/>
          <w:color w:val="000000"/>
          <w:sz w:val="44"/>
        </w:rPr>
        <w:t>Cosmic Conversationalists: Stars' Unseen Dialogues</w:t>
      </w:r>
    </w:p>
    <w:p w:rsidR="006B63DE" w:rsidRDefault="00914C4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Valerie Ngozi Okoye</w:t>
      </w:r>
    </w:p>
    <w:p w:rsidR="006B63DE" w:rsidRDefault="00914C48">
      <w:pPr>
        <w:jc w:val="center"/>
      </w:pPr>
      <w:r>
        <w:rPr>
          <w:rFonts w:ascii="TimesNewToman" w:hAnsi="TimesNewToman"/>
          <w:color w:val="000000"/>
          <w:sz w:val="32"/>
        </w:rPr>
        <w:t>valerie</w:t>
      </w:r>
      <w:r w:rsidR="00F618E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okoye@astronomerworld</w:t>
      </w:r>
      <w:r w:rsidR="00F618E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B63DE" w:rsidRDefault="006B63DE"/>
    <w:p w:rsidR="006B63DE" w:rsidRDefault="00914C48">
      <w:r>
        <w:rPr>
          <w:rFonts w:ascii="TimesNewToman" w:hAnsi="TimesNewToman"/>
          <w:color w:val="000000"/>
          <w:sz w:val="24"/>
        </w:rPr>
        <w:t>In the vast expanse of the cosmos, celestial bodies aren't mere spectators to the relentless dance of motion; they actively engage in a silent symphony of communication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Stars, those blazing beacons of light, participate in celestial discussions, exchanging information and influencing each other's trajectories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dynamic relationship between these cosmic conversationalists extends far beyond our visible universe, weaving intricate webs of interactions that govern the intricate balance of the cosmos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Exploring this celestial discourse, astronomers unravel the secrets of stellar dynamics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interactions, like invisible threads, bind stars in gravitational embraces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gravitational pull between stars orchestrates intricate choreographies, leading to celestial waltzes and harmonic orbits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gravitational dialogues sculpt cosmic structures such as star clusters and galaxies, shaping the fabric of the universe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secrets of stellar chatter, astronomers listen attentively to the faint whispers of starlight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Spectral analysis, the art of decoding starlight, allows scientists to interpret the cosmic conversations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chemical composition of stars, their temperature, and their motion offer clues to their interactions</w:t>
      </w:r>
      <w:r w:rsidR="00F618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deciphering stellar spectroscopy data, astronomers glean insights into the dynamics of binary star systems, probe the inner workings of stellar clusters, and unravel the mysteries of galactic evolution</w:t>
      </w:r>
      <w:r w:rsidR="00F618EF">
        <w:rPr>
          <w:rFonts w:ascii="TimesNewToman" w:hAnsi="TimesNewToman"/>
          <w:color w:val="000000"/>
          <w:sz w:val="24"/>
        </w:rPr>
        <w:t>.</w:t>
      </w:r>
    </w:p>
    <w:p w:rsidR="006B63DE" w:rsidRDefault="00914C48">
      <w:r>
        <w:rPr>
          <w:rFonts w:ascii="TimesNewToman" w:hAnsi="TimesNewToman"/>
          <w:color w:val="000000"/>
          <w:sz w:val="28"/>
        </w:rPr>
        <w:t>Summary</w:t>
      </w:r>
    </w:p>
    <w:p w:rsidR="006B63DE" w:rsidRDefault="00914C48">
      <w:r>
        <w:rPr>
          <w:rFonts w:ascii="TimesNewToman" w:hAnsi="TimesNewToman"/>
          <w:color w:val="000000"/>
        </w:rPr>
        <w:t>The celestial conversation among stars is a captivating dance that unveils the dynamics of the universe</w:t>
      </w:r>
      <w:r w:rsidR="00F618E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Gravitational interactions orchestrate the cosmic choreography, creating intricate structures and shaping stellar trajectories</w:t>
      </w:r>
      <w:r w:rsidR="00F618E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spectral analysis, astronomers decode the silent dialogues of stars, unlocking secrets of stellar composition, motion, and evolution</w:t>
      </w:r>
      <w:r w:rsidR="00F618E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listening to these cosmic conversations, scientists unravel the mysteries of the cosmos and foster our understanding of the intricate balance that governs the universe's vast expanse</w:t>
      </w:r>
      <w:r w:rsidR="00F618EF">
        <w:rPr>
          <w:rFonts w:ascii="TimesNewToman" w:hAnsi="TimesNewToman"/>
          <w:color w:val="000000"/>
        </w:rPr>
        <w:t>.</w:t>
      </w:r>
    </w:p>
    <w:sectPr w:rsidR="006B6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317694">
    <w:abstractNumId w:val="8"/>
  </w:num>
  <w:num w:numId="2" w16cid:durableId="724991787">
    <w:abstractNumId w:val="6"/>
  </w:num>
  <w:num w:numId="3" w16cid:durableId="1173448952">
    <w:abstractNumId w:val="5"/>
  </w:num>
  <w:num w:numId="4" w16cid:durableId="1718777952">
    <w:abstractNumId w:val="4"/>
  </w:num>
  <w:num w:numId="5" w16cid:durableId="1632979076">
    <w:abstractNumId w:val="7"/>
  </w:num>
  <w:num w:numId="6" w16cid:durableId="1216433818">
    <w:abstractNumId w:val="3"/>
  </w:num>
  <w:num w:numId="7" w16cid:durableId="872037982">
    <w:abstractNumId w:val="2"/>
  </w:num>
  <w:num w:numId="8" w16cid:durableId="809444065">
    <w:abstractNumId w:val="1"/>
  </w:num>
  <w:num w:numId="9" w16cid:durableId="102348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3DE"/>
    <w:rsid w:val="00914C48"/>
    <w:rsid w:val="00AA1D8D"/>
    <w:rsid w:val="00B47730"/>
    <w:rsid w:val="00CB0664"/>
    <w:rsid w:val="00F61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