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BDE" w:rsidRDefault="00ED27A7">
      <w:pPr>
        <w:jc w:val="center"/>
      </w:pPr>
      <w:r>
        <w:rPr>
          <w:rFonts w:ascii="TimesNewToman" w:hAnsi="TimesNewToman"/>
          <w:color w:val="000000"/>
          <w:sz w:val="44"/>
        </w:rPr>
        <w:t>Digital Divide: A Tale of Two Worlds</w:t>
      </w:r>
    </w:p>
    <w:p w:rsidR="00A64BDE" w:rsidRDefault="00ED27A7">
      <w:pPr>
        <w:pStyle w:val="NoSpacing"/>
        <w:jc w:val="center"/>
      </w:pPr>
      <w:r>
        <w:rPr>
          <w:rFonts w:ascii="TimesNewToman" w:hAnsi="TimesNewToman"/>
          <w:color w:val="000000"/>
          <w:sz w:val="36"/>
        </w:rPr>
        <w:t>Alex Thompson</w:t>
      </w:r>
    </w:p>
    <w:p w:rsidR="00A64BDE" w:rsidRDefault="00ED27A7">
      <w:pPr>
        <w:jc w:val="center"/>
      </w:pPr>
      <w:r>
        <w:rPr>
          <w:rFonts w:ascii="TimesNewToman" w:hAnsi="TimesNewToman"/>
          <w:color w:val="000000"/>
          <w:sz w:val="32"/>
        </w:rPr>
        <w:t>alex</w:t>
      </w:r>
      <w:r w:rsidR="00AB2958">
        <w:rPr>
          <w:rFonts w:ascii="TimesNewToman" w:hAnsi="TimesNewToman"/>
          <w:color w:val="000000"/>
          <w:sz w:val="32"/>
        </w:rPr>
        <w:t>.</w:t>
      </w:r>
      <w:r>
        <w:rPr>
          <w:rFonts w:ascii="TimesNewToman" w:hAnsi="TimesNewToman"/>
          <w:color w:val="000000"/>
          <w:sz w:val="32"/>
        </w:rPr>
        <w:t>thompson@oxforduni</w:t>
      </w:r>
      <w:r w:rsidR="00AB2958">
        <w:rPr>
          <w:rFonts w:ascii="TimesNewToman" w:hAnsi="TimesNewToman"/>
          <w:color w:val="000000"/>
          <w:sz w:val="32"/>
        </w:rPr>
        <w:t>.</w:t>
      </w:r>
      <w:r>
        <w:rPr>
          <w:rFonts w:ascii="TimesNewToman" w:hAnsi="TimesNewToman"/>
          <w:color w:val="000000"/>
          <w:sz w:val="32"/>
        </w:rPr>
        <w:t>edu</w:t>
      </w:r>
    </w:p>
    <w:p w:rsidR="00A64BDE" w:rsidRDefault="00A64BDE"/>
    <w:p w:rsidR="00A64BDE" w:rsidRDefault="00ED27A7">
      <w:r>
        <w:rPr>
          <w:rFonts w:ascii="TimesNewToman" w:hAnsi="TimesNewToman"/>
          <w:color w:val="000000"/>
          <w:sz w:val="24"/>
        </w:rPr>
        <w:t>The digital divide, a chasm separating those with access to technology from those without, profoundly impacts societies worldwide</w:t>
      </w:r>
      <w:r w:rsidR="00AB2958">
        <w:rPr>
          <w:rFonts w:ascii="TimesNewToman" w:hAnsi="TimesNewToman"/>
          <w:color w:val="000000"/>
          <w:sz w:val="24"/>
        </w:rPr>
        <w:t>.</w:t>
      </w:r>
      <w:r>
        <w:rPr>
          <w:rFonts w:ascii="TimesNewToman" w:hAnsi="TimesNewToman"/>
          <w:color w:val="000000"/>
          <w:sz w:val="24"/>
        </w:rPr>
        <w:t xml:space="preserve"> In this interconnected age, the digital divide perpetuates inequality, leaving marginalized communities excluded from the benefits of the digital revolution</w:t>
      </w:r>
      <w:r w:rsidR="00AB2958">
        <w:rPr>
          <w:rFonts w:ascii="TimesNewToman" w:hAnsi="TimesNewToman"/>
          <w:color w:val="000000"/>
          <w:sz w:val="24"/>
        </w:rPr>
        <w:t>.</w:t>
      </w:r>
      <w:r>
        <w:rPr>
          <w:rFonts w:ascii="TimesNewToman" w:hAnsi="TimesNewToman"/>
          <w:color w:val="000000"/>
          <w:sz w:val="24"/>
        </w:rPr>
        <w:t xml:space="preserve"> The divide is not merely a technological disparity but a multifaceted societal issue with far-reaching consequences</w:t>
      </w:r>
      <w:r w:rsidR="00AB2958">
        <w:rPr>
          <w:rFonts w:ascii="TimesNewToman" w:hAnsi="TimesNewToman"/>
          <w:color w:val="000000"/>
          <w:sz w:val="24"/>
        </w:rPr>
        <w:t>.</w:t>
      </w:r>
      <w:r>
        <w:rPr>
          <w:rFonts w:ascii="TimesNewToman" w:hAnsi="TimesNewToman"/>
          <w:color w:val="000000"/>
          <w:sz w:val="24"/>
        </w:rPr>
        <w:t xml:space="preserve"> As the boundaries between the physical and digital realms blur, the digital divide exacerbates existing social and economic inequalities, amplifying existing disparities in access to information, education, employment, and healthcare</w:t>
      </w:r>
      <w:r w:rsidR="00AB29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digital chasm manifests in stark contrasts</w:t>
      </w:r>
      <w:r w:rsidR="00AB2958">
        <w:rPr>
          <w:rFonts w:ascii="TimesNewToman" w:hAnsi="TimesNewToman"/>
          <w:color w:val="000000"/>
          <w:sz w:val="24"/>
        </w:rPr>
        <w:t>.</w:t>
      </w:r>
      <w:r>
        <w:rPr>
          <w:rFonts w:ascii="TimesNewToman" w:hAnsi="TimesNewToman"/>
          <w:color w:val="000000"/>
          <w:sz w:val="24"/>
        </w:rPr>
        <w:t xml:space="preserve"> In affluent communities, residents enjoy seamless access to high-speed internet, cutting-edge devices, and the skills to navigate the digital landscape effortlessly</w:t>
      </w:r>
      <w:r w:rsidR="00AB2958">
        <w:rPr>
          <w:rFonts w:ascii="TimesNewToman" w:hAnsi="TimesNewToman"/>
          <w:color w:val="000000"/>
          <w:sz w:val="24"/>
        </w:rPr>
        <w:t>.</w:t>
      </w:r>
      <w:r>
        <w:rPr>
          <w:rFonts w:ascii="TimesNewToman" w:hAnsi="TimesNewToman"/>
          <w:color w:val="000000"/>
          <w:sz w:val="24"/>
        </w:rPr>
        <w:t xml:space="preserve"> They are empowered to participate in e-commerce, e-learning, and telemedicine, transforming their lives</w:t>
      </w:r>
      <w:r w:rsidR="00AB2958">
        <w:rPr>
          <w:rFonts w:ascii="TimesNewToman" w:hAnsi="TimesNewToman"/>
          <w:color w:val="000000"/>
          <w:sz w:val="24"/>
        </w:rPr>
        <w:t>.</w:t>
      </w:r>
      <w:r>
        <w:rPr>
          <w:rFonts w:ascii="TimesNewToman" w:hAnsi="TimesNewToman"/>
          <w:color w:val="000000"/>
          <w:sz w:val="24"/>
        </w:rPr>
        <w:t xml:space="preserve"> In contrast, communities locked out of the digital world endure frustrations of slow or nonexistent internet connections, outdated or unaffordable devices, and limited digital literacy</w:t>
      </w:r>
      <w:r w:rsidR="00AB2958">
        <w:rPr>
          <w:rFonts w:ascii="TimesNewToman" w:hAnsi="TimesNewToman"/>
          <w:color w:val="000000"/>
          <w:sz w:val="24"/>
        </w:rPr>
        <w:t>.</w:t>
      </w:r>
      <w:r>
        <w:rPr>
          <w:rFonts w:ascii="TimesNewToman" w:hAnsi="TimesNewToman"/>
          <w:color w:val="000000"/>
          <w:sz w:val="24"/>
        </w:rPr>
        <w:t xml:space="preserve"> This digital exclusion perpetuates a vicious cycle, barring individuals from opportunities for economic and social advancement</w:t>
      </w:r>
      <w:r w:rsidR="00AB29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digital divide extends far beyond individual experiences</w:t>
      </w:r>
      <w:r w:rsidR="00AB2958">
        <w:rPr>
          <w:rFonts w:ascii="TimesNewToman" w:hAnsi="TimesNewToman"/>
          <w:color w:val="000000"/>
          <w:sz w:val="24"/>
        </w:rPr>
        <w:t>.</w:t>
      </w:r>
      <w:r>
        <w:rPr>
          <w:rFonts w:ascii="TimesNewToman" w:hAnsi="TimesNewToman"/>
          <w:color w:val="000000"/>
          <w:sz w:val="24"/>
        </w:rPr>
        <w:t xml:space="preserve"> It seeps into the fabric of societies, shaping economic growth, educational attainment, and social mobility</w:t>
      </w:r>
      <w:r w:rsidR="00AB2958">
        <w:rPr>
          <w:rFonts w:ascii="TimesNewToman" w:hAnsi="TimesNewToman"/>
          <w:color w:val="000000"/>
          <w:sz w:val="24"/>
        </w:rPr>
        <w:t>.</w:t>
      </w:r>
      <w:r>
        <w:rPr>
          <w:rFonts w:ascii="TimesNewToman" w:hAnsi="TimesNewToman"/>
          <w:color w:val="000000"/>
          <w:sz w:val="24"/>
        </w:rPr>
        <w:t xml:space="preserve"> Regions with high digital connectivity often exhibit robust economies, while those lagging in digital infrastructure grapple with economic stagnation</w:t>
      </w:r>
      <w:r w:rsidR="00AB2958">
        <w:rPr>
          <w:rFonts w:ascii="TimesNewToman" w:hAnsi="TimesNewToman"/>
          <w:color w:val="000000"/>
          <w:sz w:val="24"/>
        </w:rPr>
        <w:t>.</w:t>
      </w:r>
      <w:r>
        <w:rPr>
          <w:rFonts w:ascii="TimesNewToman" w:hAnsi="TimesNewToman"/>
          <w:color w:val="000000"/>
          <w:sz w:val="24"/>
        </w:rPr>
        <w:t xml:space="preserve"> The divide exacerbates educational inequities, as students from underprivileged backgrounds lack access to digital resources and online learning platforms</w:t>
      </w:r>
      <w:r w:rsidR="00AB2958">
        <w:rPr>
          <w:rFonts w:ascii="TimesNewToman" w:hAnsi="TimesNewToman"/>
          <w:color w:val="000000"/>
          <w:sz w:val="24"/>
        </w:rPr>
        <w:t>.</w:t>
      </w:r>
      <w:r>
        <w:rPr>
          <w:rFonts w:ascii="TimesNewToman" w:hAnsi="TimesNewToman"/>
          <w:color w:val="000000"/>
          <w:sz w:val="24"/>
        </w:rPr>
        <w:t xml:space="preserve"> This disparity further hampers their ability to compete in the job market</w:t>
      </w:r>
      <w:r w:rsidR="00AB2958">
        <w:rPr>
          <w:rFonts w:ascii="TimesNewToman" w:hAnsi="TimesNewToman"/>
          <w:color w:val="000000"/>
          <w:sz w:val="24"/>
        </w:rPr>
        <w:t>.</w:t>
      </w:r>
    </w:p>
    <w:p w:rsidR="00A64BDE" w:rsidRDefault="00ED27A7">
      <w:r>
        <w:rPr>
          <w:rFonts w:ascii="TimesNewToman" w:hAnsi="TimesNewToman"/>
          <w:color w:val="000000"/>
          <w:sz w:val="28"/>
        </w:rPr>
        <w:t>Summary</w:t>
      </w:r>
    </w:p>
    <w:p w:rsidR="00A64BDE" w:rsidRDefault="00ED27A7">
      <w:r>
        <w:rPr>
          <w:rFonts w:ascii="TimesNewToman" w:hAnsi="TimesNewToman"/>
          <w:color w:val="000000"/>
        </w:rPr>
        <w:t>The digital divide remains a pressing challenge, hindering equitable access to technology and its transformative potential</w:t>
      </w:r>
      <w:r w:rsidR="00AB2958">
        <w:rPr>
          <w:rFonts w:ascii="TimesNewToman" w:hAnsi="TimesNewToman"/>
          <w:color w:val="000000"/>
        </w:rPr>
        <w:t>.</w:t>
      </w:r>
      <w:r>
        <w:rPr>
          <w:rFonts w:ascii="TimesNewToman" w:hAnsi="TimesNewToman"/>
          <w:color w:val="000000"/>
        </w:rPr>
        <w:t xml:space="preserve"> Addressing this divide requires a multi-faceted approach that includes infrastructure investment, affordability measures, digital literacy training, and inclusive policy frameworks</w:t>
      </w:r>
      <w:r w:rsidR="00AB2958">
        <w:rPr>
          <w:rFonts w:ascii="TimesNewToman" w:hAnsi="TimesNewToman"/>
          <w:color w:val="000000"/>
        </w:rPr>
        <w:t>.</w:t>
      </w:r>
      <w:r>
        <w:rPr>
          <w:rFonts w:ascii="TimesNewToman" w:hAnsi="TimesNewToman"/>
          <w:color w:val="000000"/>
        </w:rPr>
        <w:t xml:space="preserve"> Inclusive digital policies that promote affordable access, digital literacy, and equitable infrastructure development are key to bridging the divide and ensuring that all individuals can actively participate and benefit from the digital age</w:t>
      </w:r>
      <w:r w:rsidR="00AB2958">
        <w:rPr>
          <w:rFonts w:ascii="TimesNewToman" w:hAnsi="TimesNewToman"/>
          <w:color w:val="000000"/>
        </w:rPr>
        <w:t>.</w:t>
      </w:r>
    </w:p>
    <w:sectPr w:rsidR="00A64B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645408">
    <w:abstractNumId w:val="8"/>
  </w:num>
  <w:num w:numId="2" w16cid:durableId="552037015">
    <w:abstractNumId w:val="6"/>
  </w:num>
  <w:num w:numId="3" w16cid:durableId="604315363">
    <w:abstractNumId w:val="5"/>
  </w:num>
  <w:num w:numId="4" w16cid:durableId="1523976948">
    <w:abstractNumId w:val="4"/>
  </w:num>
  <w:num w:numId="5" w16cid:durableId="95180463">
    <w:abstractNumId w:val="7"/>
  </w:num>
  <w:num w:numId="6" w16cid:durableId="1806506474">
    <w:abstractNumId w:val="3"/>
  </w:num>
  <w:num w:numId="7" w16cid:durableId="1633097445">
    <w:abstractNumId w:val="2"/>
  </w:num>
  <w:num w:numId="8" w16cid:durableId="1081829168">
    <w:abstractNumId w:val="1"/>
  </w:num>
  <w:num w:numId="9" w16cid:durableId="192264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BDE"/>
    <w:rsid w:val="00AA1D8D"/>
    <w:rsid w:val="00AB2958"/>
    <w:rsid w:val="00B47730"/>
    <w:rsid w:val="00CB0664"/>
    <w:rsid w:val="00ED2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