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34DB" w:rsidRDefault="00FE3B50">
      <w:pPr>
        <w:jc w:val="center"/>
      </w:pPr>
      <w:r>
        <w:rPr>
          <w:rFonts w:ascii="TimesNewToman" w:hAnsi="TimesNewToman"/>
          <w:color w:val="000000"/>
          <w:sz w:val="44"/>
        </w:rPr>
        <w:t>Unraveling the Enigma of Consciousness: A Neuroscientific Expedition</w:t>
      </w:r>
    </w:p>
    <w:p w:rsidR="002B34DB" w:rsidRDefault="00FE3B50">
      <w:pPr>
        <w:pStyle w:val="NoSpacing"/>
        <w:jc w:val="center"/>
      </w:pPr>
      <w:r>
        <w:rPr>
          <w:rFonts w:ascii="TimesNewToman" w:hAnsi="TimesNewToman"/>
          <w:color w:val="000000"/>
          <w:sz w:val="36"/>
        </w:rPr>
        <w:t>Dr</w:t>
      </w:r>
      <w:r w:rsidR="00866AD4">
        <w:rPr>
          <w:rFonts w:ascii="TimesNewToman" w:hAnsi="TimesNewToman"/>
          <w:color w:val="000000"/>
          <w:sz w:val="36"/>
        </w:rPr>
        <w:t>.</w:t>
      </w:r>
      <w:r>
        <w:rPr>
          <w:rFonts w:ascii="TimesNewToman" w:hAnsi="TimesNewToman"/>
          <w:color w:val="000000"/>
          <w:sz w:val="36"/>
        </w:rPr>
        <w:t xml:space="preserve"> Anya Chandra</w:t>
      </w:r>
    </w:p>
    <w:p w:rsidR="002B34DB" w:rsidRDefault="00FE3B50">
      <w:pPr>
        <w:jc w:val="center"/>
      </w:pPr>
      <w:r>
        <w:rPr>
          <w:rFonts w:ascii="TimesNewToman" w:hAnsi="TimesNewToman"/>
          <w:color w:val="000000"/>
          <w:sz w:val="32"/>
        </w:rPr>
        <w:t>anyachandra@neurosciences</w:t>
      </w:r>
      <w:r w:rsidR="00866AD4">
        <w:rPr>
          <w:rFonts w:ascii="TimesNewToman" w:hAnsi="TimesNewToman"/>
          <w:color w:val="000000"/>
          <w:sz w:val="32"/>
        </w:rPr>
        <w:t>.</w:t>
      </w:r>
      <w:r>
        <w:rPr>
          <w:rFonts w:ascii="TimesNewToman" w:hAnsi="TimesNewToman"/>
          <w:color w:val="000000"/>
          <w:sz w:val="32"/>
        </w:rPr>
        <w:t>com</w:t>
      </w:r>
    </w:p>
    <w:p w:rsidR="002B34DB" w:rsidRDefault="002B34DB"/>
    <w:p w:rsidR="002B34DB" w:rsidRDefault="00FE3B50">
      <w:r>
        <w:rPr>
          <w:rFonts w:ascii="TimesNewToman" w:hAnsi="TimesNewToman"/>
          <w:color w:val="000000"/>
          <w:sz w:val="24"/>
        </w:rPr>
        <w:t>Consciousness, the enigmatic faculty that allows us to experience subjective awareness, has captivated thinkers since the dawn of civilization</w:t>
      </w:r>
      <w:r w:rsidR="00866AD4">
        <w:rPr>
          <w:rFonts w:ascii="TimesNewToman" w:hAnsi="TimesNewToman"/>
          <w:color w:val="000000"/>
          <w:sz w:val="24"/>
        </w:rPr>
        <w:t>.</w:t>
      </w:r>
      <w:r>
        <w:rPr>
          <w:rFonts w:ascii="TimesNewToman" w:hAnsi="TimesNewToman"/>
          <w:color w:val="000000"/>
          <w:sz w:val="24"/>
        </w:rPr>
        <w:t xml:space="preserve"> As we navigate the 21st century, armed with advanced brain imaging and experimental tools, we stand poised to demystify this profound mystery</w:t>
      </w:r>
      <w:r w:rsidR="00866AD4">
        <w:rPr>
          <w:rFonts w:ascii="TimesNewToman" w:hAnsi="TimesNewToman"/>
          <w:color w:val="000000"/>
          <w:sz w:val="24"/>
        </w:rPr>
        <w:t>.</w:t>
      </w:r>
      <w:r>
        <w:rPr>
          <w:rFonts w:ascii="TimesNewToman" w:hAnsi="TimesNewToman"/>
          <w:color w:val="000000"/>
          <w:sz w:val="24"/>
        </w:rPr>
        <w:t xml:space="preserve"> In this scientific odyssey, we will traverse the intricate neural landscapes of consciousness, exploring the biological underpinnings, cognitive processes, and evolutionary foundations that shape our sentient existence</w:t>
      </w:r>
      <w:r w:rsidR="00866AD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Venturing into the labyrinthine depths of the human brain, contemporary neuroscience has begun to elucidate the neural correlates and processes underlying conscious experience</w:t>
      </w:r>
      <w:r w:rsidR="00866AD4">
        <w:rPr>
          <w:rFonts w:ascii="TimesNewToman" w:hAnsi="TimesNewToman"/>
          <w:color w:val="000000"/>
          <w:sz w:val="24"/>
        </w:rPr>
        <w:t>.</w:t>
      </w:r>
      <w:r>
        <w:rPr>
          <w:rFonts w:ascii="TimesNewToman" w:hAnsi="TimesNewToman"/>
          <w:color w:val="000000"/>
          <w:sz w:val="24"/>
        </w:rPr>
        <w:t xml:space="preserve"> From the enigmatic interplay of brain regions, including the cerebral cortex, thalamus, and brainstem, to the dynamic interactions of neuronal networks, scientists are teasing apart the mechanisms that orchestrate the symphony of consciousness</w:t>
      </w:r>
      <w:r w:rsidR="00866AD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the exploration of consciousness through the lens of evolutionary biology offers a profound perspective on its origins and adaptive functions</w:t>
      </w:r>
      <w:r w:rsidR="00866AD4">
        <w:rPr>
          <w:rFonts w:ascii="TimesNewToman" w:hAnsi="TimesNewToman"/>
          <w:color w:val="000000"/>
          <w:sz w:val="24"/>
        </w:rPr>
        <w:t>.</w:t>
      </w:r>
      <w:r>
        <w:rPr>
          <w:rFonts w:ascii="TimesNewToman" w:hAnsi="TimesNewToman"/>
          <w:color w:val="000000"/>
          <w:sz w:val="24"/>
        </w:rPr>
        <w:t xml:space="preserve"> Consciousness likely arose through natural selection, granting our ancestors the ability to navigate an intricate environment, make informed decisions, and communicate with ever-increasing complexity</w:t>
      </w:r>
      <w:r w:rsidR="00866AD4">
        <w:rPr>
          <w:rFonts w:ascii="TimesNewToman" w:hAnsi="TimesNewToman"/>
          <w:color w:val="000000"/>
          <w:sz w:val="24"/>
        </w:rPr>
        <w:t>.</w:t>
      </w:r>
      <w:r>
        <w:rPr>
          <w:rFonts w:ascii="TimesNewToman" w:hAnsi="TimesNewToman"/>
          <w:color w:val="000000"/>
          <w:sz w:val="24"/>
        </w:rPr>
        <w:t xml:space="preserve"> This evolutionary journey, spanning eons, has left an imprint on the neural architecture of consciousness, revealing clues that can help unravel its intricate web</w:t>
      </w:r>
      <w:r w:rsidR="00866AD4">
        <w:rPr>
          <w:rFonts w:ascii="TimesNewToman" w:hAnsi="TimesNewToman"/>
          <w:color w:val="000000"/>
          <w:sz w:val="24"/>
        </w:rPr>
        <w:t>.</w:t>
      </w:r>
    </w:p>
    <w:p w:rsidR="002B34DB" w:rsidRDefault="00FE3B50">
      <w:r>
        <w:rPr>
          <w:rFonts w:ascii="TimesNewToman" w:hAnsi="TimesNewToman"/>
          <w:color w:val="000000"/>
          <w:sz w:val="28"/>
        </w:rPr>
        <w:t>Summary</w:t>
      </w:r>
    </w:p>
    <w:p w:rsidR="002B34DB" w:rsidRDefault="00FE3B50">
      <w:r>
        <w:rPr>
          <w:rFonts w:ascii="TimesNewToman" w:hAnsi="TimesNewToman"/>
          <w:color w:val="000000"/>
        </w:rPr>
        <w:t>Our quest to decipher the enigmatic puzzle of consciousness has led us through the intricate pathways of the human brain, from the neural underpinnings to the evolutionary foundations of subjective experience</w:t>
      </w:r>
      <w:r w:rsidR="00866AD4">
        <w:rPr>
          <w:rFonts w:ascii="TimesNewToman" w:hAnsi="TimesNewToman"/>
          <w:color w:val="000000"/>
        </w:rPr>
        <w:t>.</w:t>
      </w:r>
      <w:r>
        <w:rPr>
          <w:rFonts w:ascii="TimesNewToman" w:hAnsi="TimesNewToman"/>
          <w:color w:val="000000"/>
        </w:rPr>
        <w:t xml:space="preserve"> As we continue to navigate the uncharted waters of consciousness, armed with advancements in neuroscience and interdisciplinary perspectives, we can anticipate a growing understanding of this profound phenomenon--a testament to the indomitable spirit of exploration inherent in the human species</w:t>
      </w:r>
      <w:r w:rsidR="00866AD4">
        <w:rPr>
          <w:rFonts w:ascii="TimesNewToman" w:hAnsi="TimesNewToman"/>
          <w:color w:val="000000"/>
        </w:rPr>
        <w:t>.</w:t>
      </w:r>
    </w:p>
    <w:sectPr w:rsidR="002B34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7496950">
    <w:abstractNumId w:val="8"/>
  </w:num>
  <w:num w:numId="2" w16cid:durableId="149560672">
    <w:abstractNumId w:val="6"/>
  </w:num>
  <w:num w:numId="3" w16cid:durableId="1781752699">
    <w:abstractNumId w:val="5"/>
  </w:num>
  <w:num w:numId="4" w16cid:durableId="1141267091">
    <w:abstractNumId w:val="4"/>
  </w:num>
  <w:num w:numId="5" w16cid:durableId="1010645705">
    <w:abstractNumId w:val="7"/>
  </w:num>
  <w:num w:numId="6" w16cid:durableId="766267021">
    <w:abstractNumId w:val="3"/>
  </w:num>
  <w:num w:numId="7" w16cid:durableId="419716201">
    <w:abstractNumId w:val="2"/>
  </w:num>
  <w:num w:numId="8" w16cid:durableId="1306281505">
    <w:abstractNumId w:val="1"/>
  </w:num>
  <w:num w:numId="9" w16cid:durableId="459226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34DB"/>
    <w:rsid w:val="00326F90"/>
    <w:rsid w:val="00866AD4"/>
    <w:rsid w:val="00AA1D8D"/>
    <w:rsid w:val="00B47730"/>
    <w:rsid w:val="00CB0664"/>
    <w:rsid w:val="00FC693F"/>
    <w:rsid w:val="00FE3B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2024-01-14T14:41:00Z</dcterms:modified>
  <cp:category/>
</cp:coreProperties>
</file>