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104B" w:rsidRDefault="004B7C3E">
      <w:pPr>
        <w:jc w:val="center"/>
      </w:pPr>
      <w:r>
        <w:rPr>
          <w:rFonts w:ascii="Calibri" w:hAnsi="Calibri"/>
          <w:sz w:val="44"/>
        </w:rPr>
        <w:t>Technological Innovation and the Future of Healthcare</w:t>
      </w:r>
    </w:p>
    <w:p w:rsidR="0087104B" w:rsidRDefault="004B7C3E">
      <w:pPr>
        <w:pStyle w:val="NoSpacing"/>
        <w:jc w:val="center"/>
      </w:pPr>
      <w:r>
        <w:rPr>
          <w:rFonts w:ascii="Calibri" w:hAnsi="Calibri"/>
          <w:sz w:val="36"/>
        </w:rPr>
        <w:t>Anya Batra</w:t>
      </w:r>
    </w:p>
    <w:p w:rsidR="0087104B" w:rsidRDefault="004B7C3E">
      <w:pPr>
        <w:jc w:val="center"/>
      </w:pPr>
      <w:r>
        <w:rPr>
          <w:rFonts w:ascii="Calibri" w:hAnsi="Calibri"/>
          <w:sz w:val="32"/>
        </w:rPr>
        <w:t>HealthcareInnovations@digitalfuture</w:t>
      </w:r>
      <w:r w:rsidR="00F3729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87104B" w:rsidRDefault="0087104B"/>
    <w:p w:rsidR="0087104B" w:rsidRDefault="004B7C3E">
      <w:r>
        <w:rPr>
          <w:rFonts w:ascii="Calibri" w:hAnsi="Calibri"/>
          <w:sz w:val="24"/>
        </w:rPr>
        <w:t>From the decoding of the human genome to the advent of virtual reality surgeries, technological advancements have forever changed the landscape of healthcare</w:t>
      </w:r>
      <w:r w:rsidR="00F372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transformative era, patients and healthcare providers alike are reaping the benefits of cutting-edge medical devices, life-saving pharmaceuticals, and data-driven treatment protocols</w:t>
      </w:r>
      <w:r w:rsidR="00F372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venture into the uncharted territories of digital health, personalized medicine, and artificial intelligence, it is imperative to ponder the profound impact of technological innovation on the future of healthcare delivery</w:t>
      </w:r>
      <w:r w:rsidR="00F372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intricate dance between technology and medicine, both fields are undergoing a profound metamorphosis</w:t>
      </w:r>
      <w:r w:rsidR="00F372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digitization of health records, the proliferation of wearable medical devices, and the widespread adoption of telemedicine are but a few examples of this transformative fusion</w:t>
      </w:r>
      <w:r w:rsidR="00F372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boundaries between patients and healthcare providers are gradually blurring, with individuals assuming a more active role in managing their health and well-being</w:t>
      </w:r>
      <w:r w:rsidR="00F372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Technology is empowering patients with unprecedented access to information, enabling them to make informed decisions about their treatment options and participate actively in their healthcare journey</w:t>
      </w:r>
      <w:r w:rsidR="00F372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Amidst the dizzying array of technological advancements, the rise of artificial intelligence (AI) stands out as a beacon of hope for the future of healthcare</w:t>
      </w:r>
      <w:r w:rsidR="00F372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AI-powered algorithms are already aiding in the early detection of diseases, providing real-time diagnostic support, and even assisting surgeons during complex procedures</w:t>
      </w:r>
      <w:r w:rsidR="00F372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AI continues to evolve, it holds the potential to revolutionize drug discovery, expedite clinical trials, and create personalized treatment plans tailored to each individual's unique genetic makeup</w:t>
      </w:r>
      <w:r w:rsidR="00F3729B">
        <w:rPr>
          <w:rFonts w:ascii="Calibri" w:hAnsi="Calibri"/>
          <w:sz w:val="24"/>
        </w:rPr>
        <w:t>.</w:t>
      </w:r>
    </w:p>
    <w:p w:rsidR="0087104B" w:rsidRDefault="004B7C3E">
      <w:r>
        <w:rPr>
          <w:rFonts w:ascii="Calibri" w:hAnsi="Calibri"/>
          <w:sz w:val="28"/>
        </w:rPr>
        <w:t>Summary</w:t>
      </w:r>
    </w:p>
    <w:p w:rsidR="0087104B" w:rsidRDefault="004B7C3E">
      <w:r>
        <w:rPr>
          <w:rFonts w:ascii="Calibri" w:hAnsi="Calibri"/>
        </w:rPr>
        <w:t>Technological innovation is reshaping the healthcare landscape at an unprecedented pace</w:t>
      </w:r>
      <w:r w:rsidR="00F3729B">
        <w:rPr>
          <w:rFonts w:ascii="Calibri" w:hAnsi="Calibri"/>
        </w:rPr>
        <w:t>.</w:t>
      </w:r>
      <w:r>
        <w:rPr>
          <w:rFonts w:ascii="Calibri" w:hAnsi="Calibri"/>
        </w:rPr>
        <w:t xml:space="preserve"> From the advent of telemedicine to the rise of artificial intelligence, technology is empowering patients, improving clinical outcomes, and paving the way for personalized and preventive </w:t>
      </w:r>
      <w:r>
        <w:rPr>
          <w:rFonts w:ascii="Calibri" w:hAnsi="Calibri"/>
        </w:rPr>
        <w:lastRenderedPageBreak/>
        <w:t>healthcare solutions</w:t>
      </w:r>
      <w:r w:rsidR="00F3729B">
        <w:rPr>
          <w:rFonts w:ascii="Calibri" w:hAnsi="Calibri"/>
        </w:rPr>
        <w:t>.</w:t>
      </w:r>
      <w:r>
        <w:rPr>
          <w:rFonts w:ascii="Calibri" w:hAnsi="Calibri"/>
        </w:rPr>
        <w:t xml:space="preserve"> As we navigate the ever-changing frontiers of medical science, it is essential to embrace these advancements responsibly, ensuring equitable access and addressing the ethical challenges that accompany this technological revolution</w:t>
      </w:r>
      <w:r w:rsidR="00F3729B">
        <w:rPr>
          <w:rFonts w:ascii="Calibri" w:hAnsi="Calibri"/>
        </w:rPr>
        <w:t>.</w:t>
      </w:r>
      <w:r>
        <w:rPr>
          <w:rFonts w:ascii="Calibri" w:hAnsi="Calibri"/>
        </w:rPr>
        <w:t xml:space="preserve"> The future of healthcare lies not just in groundbreaking innovations but also in the judicious application of these advancements for the betterment of humanity</w:t>
      </w:r>
      <w:r w:rsidR="00F3729B">
        <w:rPr>
          <w:rFonts w:ascii="Calibri" w:hAnsi="Calibri"/>
        </w:rPr>
        <w:t>.</w:t>
      </w:r>
    </w:p>
    <w:sectPr w:rsidR="008710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301337">
    <w:abstractNumId w:val="8"/>
  </w:num>
  <w:num w:numId="2" w16cid:durableId="907154581">
    <w:abstractNumId w:val="6"/>
  </w:num>
  <w:num w:numId="3" w16cid:durableId="99960995">
    <w:abstractNumId w:val="5"/>
  </w:num>
  <w:num w:numId="4" w16cid:durableId="621880446">
    <w:abstractNumId w:val="4"/>
  </w:num>
  <w:num w:numId="5" w16cid:durableId="1724908712">
    <w:abstractNumId w:val="7"/>
  </w:num>
  <w:num w:numId="6" w16cid:durableId="1218276514">
    <w:abstractNumId w:val="3"/>
  </w:num>
  <w:num w:numId="7" w16cid:durableId="1919244626">
    <w:abstractNumId w:val="2"/>
  </w:num>
  <w:num w:numId="8" w16cid:durableId="1145853927">
    <w:abstractNumId w:val="1"/>
  </w:num>
  <w:num w:numId="9" w16cid:durableId="142726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7C3E"/>
    <w:rsid w:val="0087104B"/>
    <w:rsid w:val="00AA1D8D"/>
    <w:rsid w:val="00B47730"/>
    <w:rsid w:val="00CB0664"/>
    <w:rsid w:val="00F372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