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65C8" w:rsidRDefault="00C25089">
      <w:pPr>
        <w:jc w:val="center"/>
      </w:pPr>
      <w:r>
        <w:rPr>
          <w:rFonts w:ascii="Calibri" w:hAnsi="Calibri"/>
          <w:sz w:val="44"/>
        </w:rPr>
        <w:t>Cyber Resilience in Modern Warfare: Adapting to Network-Centric Threats</w:t>
      </w:r>
    </w:p>
    <w:p w:rsidR="00C565C8" w:rsidRDefault="00C25089">
      <w:pPr>
        <w:pStyle w:val="NoSpacing"/>
        <w:jc w:val="center"/>
      </w:pPr>
      <w:r>
        <w:rPr>
          <w:rFonts w:ascii="Calibri" w:hAnsi="Calibri"/>
          <w:sz w:val="36"/>
        </w:rPr>
        <w:t>Alex Watson, PhD</w:t>
      </w:r>
    </w:p>
    <w:p w:rsidR="00C565C8" w:rsidRDefault="00C25089">
      <w:pPr>
        <w:jc w:val="center"/>
      </w:pPr>
      <w:r>
        <w:rPr>
          <w:rFonts w:ascii="Calibri" w:hAnsi="Calibri"/>
          <w:sz w:val="32"/>
        </w:rPr>
        <w:t>awatson@cybersecurityinstitute</w:t>
      </w:r>
      <w:r w:rsidR="00E948C0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C565C8" w:rsidRDefault="00C565C8"/>
    <w:p w:rsidR="00C565C8" w:rsidRDefault="00C25089">
      <w:r>
        <w:rPr>
          <w:rFonts w:ascii="Calibri" w:hAnsi="Calibri"/>
          <w:sz w:val="24"/>
        </w:rPr>
        <w:t>In an increasingly digitized world, cyber resilience has emerged as a critical element of national security</w:t>
      </w:r>
      <w:r w:rsidR="00E948C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 the growing dependence on technology across all aspects of modern warfare, adversaries have increasingly exploited cyber vulnerabilities to gain an upper hand</w:t>
      </w:r>
      <w:r w:rsidR="00E948C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ability to withstand and recover from cyber-attacks is paramount for nation-states to maintain their operational capabilities and strategic advantages</w:t>
      </w:r>
      <w:r w:rsidR="00E948C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essay explores the concept of cyber resilience in the context of modern warfare, analyzing the evolving threat landscape and the measures nations can adopt to enhance their cyber resilience</w:t>
      </w:r>
      <w:r w:rsidR="00E948C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modern warfare, cyber-attacks do not merely target information systems but can also disrupt crucial infrastructure, military communications, and command-and-control networks</w:t>
      </w:r>
      <w:r w:rsidR="00E948C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sophistication of cyber weapons has evolved rapidly, allowing adversaries to launch highly targeted and disruptive attacks with minimal physical footprints</w:t>
      </w:r>
      <w:r w:rsidR="00E948C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attacks can have devastating consequences, ranging from disruption of military operations to loss of critical data or even the escalation of conflicts</w:t>
      </w:r>
      <w:r w:rsidR="00E948C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Hence, it is imperative for nation-states to develop robust cyber defenses and adopt strategies to enhance their cyber resilience</w:t>
      </w:r>
      <w:r w:rsidR="00E948C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Building cyber resilience requires a multi-pronged approach</w:t>
      </w:r>
      <w:r w:rsidR="00E948C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necessitates the establishment of secure networks, protocols, and systems that can withstand cyber-attacks and rapidly recover from any breaches that may occur</w:t>
      </w:r>
      <w:r w:rsidR="00E948C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also involves educating personnel about cybersecurity best practices, implementing stringent data protection measures, and fostering a culture of cybersecurity awareness</w:t>
      </w:r>
      <w:r w:rsidR="00E948C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Additionally, nations must collaborate internationally to share threat intelligence, coordinate incident responses, and develop joint cyber security strategies</w:t>
      </w:r>
      <w:r w:rsidR="00E948C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collective approach is essential to effectively address the growing global cyber threats</w:t>
      </w:r>
      <w:r w:rsidR="00E948C0">
        <w:rPr>
          <w:rFonts w:ascii="Calibri" w:hAnsi="Calibri"/>
          <w:sz w:val="24"/>
        </w:rPr>
        <w:t>.</w:t>
      </w:r>
    </w:p>
    <w:p w:rsidR="00C565C8" w:rsidRDefault="00C25089">
      <w:r>
        <w:rPr>
          <w:rFonts w:ascii="Calibri" w:hAnsi="Calibri"/>
          <w:sz w:val="28"/>
        </w:rPr>
        <w:t>Summary</w:t>
      </w:r>
    </w:p>
    <w:p w:rsidR="00C565C8" w:rsidRDefault="00C25089">
      <w:r>
        <w:rPr>
          <w:rFonts w:ascii="Calibri" w:hAnsi="Calibri"/>
        </w:rPr>
        <w:lastRenderedPageBreak/>
        <w:t>Cyber resilience has become a paramount concern for nation-states in the face of evolving cyber threats in modern warfare</w:t>
      </w:r>
      <w:r w:rsidR="00E948C0">
        <w:rPr>
          <w:rFonts w:ascii="Calibri" w:hAnsi="Calibri"/>
        </w:rPr>
        <w:t>.</w:t>
      </w:r>
      <w:r>
        <w:rPr>
          <w:rFonts w:ascii="Calibri" w:hAnsi="Calibri"/>
        </w:rPr>
        <w:t xml:space="preserve"> Cyber-attacks have the potential to disrupt critical infrastructure, military communications, and command-and-control networks, with far-reaching consequences</w:t>
      </w:r>
      <w:r w:rsidR="00E948C0">
        <w:rPr>
          <w:rFonts w:ascii="Calibri" w:hAnsi="Calibri"/>
        </w:rPr>
        <w:t>.</w:t>
      </w:r>
      <w:r>
        <w:rPr>
          <w:rFonts w:ascii="Calibri" w:hAnsi="Calibri"/>
        </w:rPr>
        <w:t xml:space="preserve"> To enhance cyber resilience, nations must adopt a multifaceted strategy that includes secure networks, cybersecurity education, stringent data protection, and international cooperation</w:t>
      </w:r>
      <w:r w:rsidR="00E948C0">
        <w:rPr>
          <w:rFonts w:ascii="Calibri" w:hAnsi="Calibri"/>
        </w:rPr>
        <w:t>.</w:t>
      </w:r>
      <w:r>
        <w:rPr>
          <w:rFonts w:ascii="Calibri" w:hAnsi="Calibri"/>
        </w:rPr>
        <w:t xml:space="preserve"> By doing so, they can mitigate the impact of cyber-attacks, safeguard sensitive information, and maintain operational capabilities in an increasingly interconnected and vulnerable digital landscape</w:t>
      </w:r>
      <w:r w:rsidR="00E948C0">
        <w:rPr>
          <w:rFonts w:ascii="Calibri" w:hAnsi="Calibri"/>
        </w:rPr>
        <w:t>.</w:t>
      </w:r>
    </w:p>
    <w:sectPr w:rsidR="00C565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3940606">
    <w:abstractNumId w:val="8"/>
  </w:num>
  <w:num w:numId="2" w16cid:durableId="1449617871">
    <w:abstractNumId w:val="6"/>
  </w:num>
  <w:num w:numId="3" w16cid:durableId="1604413934">
    <w:abstractNumId w:val="5"/>
  </w:num>
  <w:num w:numId="4" w16cid:durableId="1402871344">
    <w:abstractNumId w:val="4"/>
  </w:num>
  <w:num w:numId="5" w16cid:durableId="2023587508">
    <w:abstractNumId w:val="7"/>
  </w:num>
  <w:num w:numId="6" w16cid:durableId="1412115203">
    <w:abstractNumId w:val="3"/>
  </w:num>
  <w:num w:numId="7" w16cid:durableId="1445074134">
    <w:abstractNumId w:val="2"/>
  </w:num>
  <w:num w:numId="8" w16cid:durableId="1746872605">
    <w:abstractNumId w:val="1"/>
  </w:num>
  <w:num w:numId="9" w16cid:durableId="309796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25089"/>
    <w:rsid w:val="00C565C8"/>
    <w:rsid w:val="00CB0664"/>
    <w:rsid w:val="00E948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2024-01-10T03:56:00Z</dcterms:modified>
  <cp:category/>
</cp:coreProperties>
</file>