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21F" w:rsidRDefault="00B415D7">
      <w:pPr>
        <w:jc w:val="center"/>
      </w:pPr>
      <w:r>
        <w:rPr>
          <w:rFonts w:ascii="Calibri" w:hAnsi="Calibri"/>
          <w:sz w:val="44"/>
        </w:rPr>
        <w:t>Unveiling the Symphony of Life: Polypharmacy in Medicine</w:t>
      </w:r>
    </w:p>
    <w:p w:rsidR="00DB521F" w:rsidRDefault="00B415D7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995855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Bennett</w:t>
      </w:r>
    </w:p>
    <w:p w:rsidR="00DB521F" w:rsidRDefault="00B415D7">
      <w:pPr>
        <w:jc w:val="center"/>
      </w:pPr>
      <w:r>
        <w:rPr>
          <w:rFonts w:ascii="Calibri" w:hAnsi="Calibri"/>
          <w:sz w:val="32"/>
        </w:rPr>
        <w:t>emily</w:t>
      </w:r>
      <w:r w:rsidR="009958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bennett@healthresearch</w:t>
      </w:r>
      <w:r w:rsidR="009958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DB521F" w:rsidRDefault="00DB521F"/>
    <w:p w:rsidR="00DB521F" w:rsidRDefault="00B415D7">
      <w:r>
        <w:rPr>
          <w:rFonts w:ascii="Calibri" w:hAnsi="Calibri"/>
          <w:sz w:val="24"/>
        </w:rPr>
        <w:t>As we delve into the intricate world of human health, the field of medicine unveils its remarkable ability to orchestrate a symphony of life-saving interventions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Among these therapeutic wonders, polypharmacy stands out as a masterful composition of multiple medications, each playing a distinct note to harmonize the body's healing symphony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intricate dance of molecules, precision and balance reign supreme, as physicians carefully select and combine drugs to achieve optimal therapeutic outcomes while minimizing adverse effects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Polypharmacy, like a conductor leading an orchestra, orchestrates a symphony of molecules to restore and maintain health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Delving deeper into the polypharmacy paradigm, we uncover a fascinating interplay of pharmacological mechanisms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Multiple drugs, when combined, engage in complex interactions, influencing each other's absorption, distribution, metabolism, and excretion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dance of molecules requires meticulous consideration, as drug-drug interactions can either enhance or diminish therapeutic efficacy or lead to unwanted side effects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delicate balancing act, physicians must carefully weigh the benefits and risks, adjusting dosages and monitoring patient responses with unwavering vigilance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Polypharmacy's impact extends beyond the individual patient, shaping the broader landscape of healthcare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the prevalence of chronic diseases continues to rise, the need for polypharmacy grows more pressing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Patients with multiple ailments often require a tailored symphony of medications to address their unique health challenges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the growing complexity of drug regimens can pose significant challenges, including increased medication costs, potential adverse effects, and the risk of non-adherence</w:t>
      </w:r>
      <w:r w:rsidR="009958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Striking a delicate balance between therapeutic efficacy and patient safety becomes paramount</w:t>
      </w:r>
      <w:r w:rsidR="00995855">
        <w:rPr>
          <w:rFonts w:ascii="Calibri" w:hAnsi="Calibri"/>
          <w:sz w:val="24"/>
        </w:rPr>
        <w:t>.</w:t>
      </w:r>
    </w:p>
    <w:p w:rsidR="00DB521F" w:rsidRDefault="00B415D7">
      <w:r>
        <w:rPr>
          <w:rFonts w:ascii="Calibri" w:hAnsi="Calibri"/>
          <w:sz w:val="28"/>
        </w:rPr>
        <w:t>Summary</w:t>
      </w:r>
    </w:p>
    <w:p w:rsidR="00DB521F" w:rsidRDefault="00B415D7">
      <w:r>
        <w:rPr>
          <w:rFonts w:ascii="Calibri" w:hAnsi="Calibri"/>
        </w:rPr>
        <w:lastRenderedPageBreak/>
        <w:t>Polypharmacy, the art of combining multiple medications, is a cornerstone of modern medicine, enabling physicians to orchestrate a symphony of healing interventions</w:t>
      </w:r>
      <w:r w:rsidR="00995855">
        <w:rPr>
          <w:rFonts w:ascii="Calibri" w:hAnsi="Calibri"/>
        </w:rPr>
        <w:t>.</w:t>
      </w:r>
      <w:r>
        <w:rPr>
          <w:rFonts w:ascii="Calibri" w:hAnsi="Calibri"/>
        </w:rPr>
        <w:t xml:space="preserve"> This intricate dance of molecules requires careful consideration of drug interactions, dosage adjustments, and patient monitoring to achieve optimal therapeutic outcomes while minimizing adverse effects</w:t>
      </w:r>
      <w:r w:rsidR="00995855">
        <w:rPr>
          <w:rFonts w:ascii="Calibri" w:hAnsi="Calibri"/>
        </w:rPr>
        <w:t>.</w:t>
      </w:r>
      <w:r>
        <w:rPr>
          <w:rFonts w:ascii="Calibri" w:hAnsi="Calibri"/>
        </w:rPr>
        <w:t xml:space="preserve"> As the prevalence of chronic diseases rises, polypharmacy's role becomes increasingly vital, yet it also brings forth challenges in terms of medication costs, potential side effects, and adherence</w:t>
      </w:r>
      <w:r w:rsidR="00995855">
        <w:rPr>
          <w:rFonts w:ascii="Calibri" w:hAnsi="Calibri"/>
        </w:rPr>
        <w:t>.</w:t>
      </w:r>
    </w:p>
    <w:sectPr w:rsidR="00DB52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2716027">
    <w:abstractNumId w:val="8"/>
  </w:num>
  <w:num w:numId="2" w16cid:durableId="212422489">
    <w:abstractNumId w:val="6"/>
  </w:num>
  <w:num w:numId="3" w16cid:durableId="366226520">
    <w:abstractNumId w:val="5"/>
  </w:num>
  <w:num w:numId="4" w16cid:durableId="750201894">
    <w:abstractNumId w:val="4"/>
  </w:num>
  <w:num w:numId="5" w16cid:durableId="1955287351">
    <w:abstractNumId w:val="7"/>
  </w:num>
  <w:num w:numId="6" w16cid:durableId="1989743550">
    <w:abstractNumId w:val="3"/>
  </w:num>
  <w:num w:numId="7" w16cid:durableId="1571387568">
    <w:abstractNumId w:val="2"/>
  </w:num>
  <w:num w:numId="8" w16cid:durableId="1287083084">
    <w:abstractNumId w:val="1"/>
  </w:num>
  <w:num w:numId="9" w16cid:durableId="98069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5855"/>
    <w:rsid w:val="00AA1D8D"/>
    <w:rsid w:val="00B415D7"/>
    <w:rsid w:val="00B47730"/>
    <w:rsid w:val="00CB0664"/>
    <w:rsid w:val="00DB52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2024-01-10T03:56:00Z</dcterms:modified>
  <cp:category/>
</cp:coreProperties>
</file>