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F6145" w:rsidRDefault="00876E37">
      <w:pPr>
        <w:jc w:val="center"/>
      </w:pPr>
      <w:r>
        <w:rPr>
          <w:rFonts w:ascii="Calibri" w:hAnsi="Calibri"/>
          <w:sz w:val="44"/>
        </w:rPr>
        <w:t>Resilience in the Digital Age: Human and Cyber</w:t>
      </w:r>
    </w:p>
    <w:p w:rsidR="004F6145" w:rsidRDefault="00876E37">
      <w:pPr>
        <w:pStyle w:val="NoSpacing"/>
        <w:jc w:val="center"/>
      </w:pPr>
      <w:r>
        <w:rPr>
          <w:rFonts w:ascii="Calibri" w:hAnsi="Calibri"/>
          <w:sz w:val="36"/>
        </w:rPr>
        <w:t>Dr</w:t>
      </w:r>
      <w:r w:rsidR="008E3EB0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Susan Roberts</w:t>
      </w:r>
    </w:p>
    <w:p w:rsidR="004F6145" w:rsidRDefault="00876E37">
      <w:pPr>
        <w:jc w:val="center"/>
      </w:pPr>
      <w:r>
        <w:rPr>
          <w:rFonts w:ascii="Calibri" w:hAnsi="Calibri"/>
          <w:sz w:val="32"/>
        </w:rPr>
        <w:t>Susan</w:t>
      </w:r>
      <w:r w:rsidR="008E3EB0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Roberts@CybersecurityU</w:t>
      </w:r>
      <w:r w:rsidR="008E3EB0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org</w:t>
      </w:r>
    </w:p>
    <w:p w:rsidR="004F6145" w:rsidRDefault="004F6145"/>
    <w:p w:rsidR="004F6145" w:rsidRDefault="00876E37">
      <w:r>
        <w:rPr>
          <w:rFonts w:ascii="Calibri" w:hAnsi="Calibri"/>
          <w:sz w:val="24"/>
        </w:rPr>
        <w:t>In today's digital world, where innovation and technology shape our lives, resilience has emerged as a critical factor for both individuals and organizations</w:t>
      </w:r>
      <w:r w:rsidR="008E3EB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Resilience in the cyber sphere, often termed "cyber resilience," involves our ability to withstand, adapt, recover from, and thrive amidst technology-driven disruptions and threats</w:t>
      </w:r>
      <w:r w:rsidR="008E3EB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essay will explore the concept of resilience in the digital landscape, encompassing human resilience, cyber resilience, and the interdependencies between the two</w:t>
      </w:r>
      <w:r w:rsidR="008E3EB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We will delve into the mechanisms that enable individuals to navigate the challenges posed by the rapid pace of technological advancement, the pervasive use of social media, and data privacy concerns</w:t>
      </w:r>
      <w:r w:rsidR="008E3EB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We will also investigate how organizations can build strong cyber security defenses, ensuring data integrity and the continuity of operations in an increasingly interconnected world</w:t>
      </w:r>
      <w:r w:rsidR="008E3EB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Finally, we will emphasize the human element as a fundamental component of both human and cyber resilience, emphasizing the role of empathy, collaboration, and ethical decision-making in shaping our responses to digital challenges</w:t>
      </w:r>
      <w:r w:rsidR="008E3EB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Cyber resilience is a collective effort, demanding a systematic and holistic approach</w:t>
      </w:r>
      <w:r w:rsidR="008E3EB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Understanding the motives and behaviors of potential attackers, predicting and mitigating vulnerabilities, and establishing rapid response mechanisms are crucial</w:t>
      </w:r>
      <w:r w:rsidR="008E3EB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ability to restore systems and services effectively and efficiently, coupled with the rapid adoption of emerging technologies, plays a pivotal role in building resilience</w:t>
      </w:r>
      <w:r w:rsidR="008E3EB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Moreover, fostering a culture of resilience among individuals and organizations empowers them to stay vigilant, adapt swiftly, and persevere despite setbacks</w:t>
      </w:r>
      <w:r w:rsidR="008E3EB0">
        <w:rPr>
          <w:rFonts w:ascii="Calibri" w:hAnsi="Calibri"/>
          <w:sz w:val="24"/>
        </w:rPr>
        <w:t>.</w:t>
      </w:r>
    </w:p>
    <w:p w:rsidR="004F6145" w:rsidRDefault="00876E37">
      <w:r>
        <w:rPr>
          <w:rFonts w:ascii="Calibri" w:hAnsi="Calibri"/>
          <w:sz w:val="28"/>
        </w:rPr>
        <w:t>Summary</w:t>
      </w:r>
    </w:p>
    <w:p w:rsidR="004F6145" w:rsidRDefault="00876E37">
      <w:r>
        <w:rPr>
          <w:rFonts w:ascii="Calibri" w:hAnsi="Calibri"/>
        </w:rPr>
        <w:t>Resilience in the digital age is a multidimensional concept that encompasses both human and cyber dimensions</w:t>
      </w:r>
      <w:r w:rsidR="008E3EB0">
        <w:rPr>
          <w:rFonts w:ascii="Calibri" w:hAnsi="Calibri"/>
        </w:rPr>
        <w:t>.</w:t>
      </w:r>
      <w:r>
        <w:rPr>
          <w:rFonts w:ascii="Calibri" w:hAnsi="Calibri"/>
        </w:rPr>
        <w:t xml:space="preserve"> As the digital landscape evolves, the ability to navigate challenges, protect data, and ensure ongoing operations requires a balance between strong cyber security measures and human capacity for innovation, adaptability, and collaboration</w:t>
      </w:r>
      <w:r w:rsidR="008E3EB0">
        <w:rPr>
          <w:rFonts w:ascii="Calibri" w:hAnsi="Calibri"/>
        </w:rPr>
        <w:t>.</w:t>
      </w:r>
      <w:r>
        <w:rPr>
          <w:rFonts w:ascii="Calibri" w:hAnsi="Calibri"/>
        </w:rPr>
        <w:t xml:space="preserve"> Embracing resilience as a fundamental principle empowers individuals and organizations to thrive in the face of digital disruptions and seize the opportunities that emerge in an ever-connected world</w:t>
      </w:r>
      <w:r w:rsidR="008E3EB0">
        <w:rPr>
          <w:rFonts w:ascii="Calibri" w:hAnsi="Calibri"/>
        </w:rPr>
        <w:t>.</w:t>
      </w:r>
    </w:p>
    <w:sectPr w:rsidR="004F614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79718244">
    <w:abstractNumId w:val="8"/>
  </w:num>
  <w:num w:numId="2" w16cid:durableId="1488131985">
    <w:abstractNumId w:val="6"/>
  </w:num>
  <w:num w:numId="3" w16cid:durableId="490564540">
    <w:abstractNumId w:val="5"/>
  </w:num>
  <w:num w:numId="4" w16cid:durableId="188033077">
    <w:abstractNumId w:val="4"/>
  </w:num>
  <w:num w:numId="5" w16cid:durableId="747072376">
    <w:abstractNumId w:val="7"/>
  </w:num>
  <w:num w:numId="6" w16cid:durableId="1907912876">
    <w:abstractNumId w:val="3"/>
  </w:num>
  <w:num w:numId="7" w16cid:durableId="697315020">
    <w:abstractNumId w:val="2"/>
  </w:num>
  <w:num w:numId="8" w16cid:durableId="124393909">
    <w:abstractNumId w:val="1"/>
  </w:num>
  <w:num w:numId="9" w16cid:durableId="142821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F6145"/>
    <w:rsid w:val="00876E37"/>
    <w:rsid w:val="008E3EB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2024-01-10T03:56:00Z</dcterms:modified>
  <cp:category/>
</cp:coreProperties>
</file>