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7E2EC" w14:textId="77777777" w:rsidR="00E50A01" w:rsidRDefault="00000000">
      <w:pPr>
        <w:jc w:val="center"/>
      </w:pPr>
      <w:r>
        <w:rPr>
          <w:rFonts w:ascii="Calibri" w:hAnsi="Calibri"/>
          <w:sz w:val="44"/>
        </w:rPr>
        <w:t>The Healing Power of Music</w:t>
      </w:r>
    </w:p>
    <w:p w14:paraId="3D296C79" w14:textId="77777777" w:rsidR="00E50A01" w:rsidRDefault="00000000">
      <w:pPr>
        <w:pStyle w:val="NoSpacing"/>
        <w:jc w:val="center"/>
      </w:pPr>
      <w:r>
        <w:rPr>
          <w:rFonts w:ascii="Calibri" w:hAnsi="Calibri"/>
          <w:sz w:val="36"/>
        </w:rPr>
        <w:t>Dr. Emily Walker</w:t>
      </w:r>
    </w:p>
    <w:p w14:paraId="793337A5" w14:textId="77777777" w:rsidR="00E50A01" w:rsidRDefault="00000000">
      <w:pPr>
        <w:jc w:val="center"/>
      </w:pPr>
      <w:r>
        <w:rPr>
          <w:rFonts w:ascii="Calibri" w:hAnsi="Calibri"/>
          <w:sz w:val="32"/>
        </w:rPr>
        <w:t>emily.walker@wellbeinginstitute.org</w:t>
      </w:r>
    </w:p>
    <w:p w14:paraId="3CEA9F0A" w14:textId="77777777" w:rsidR="00E50A01" w:rsidRDefault="00E50A01"/>
    <w:p w14:paraId="0FE42445" w14:textId="161050D8" w:rsidR="00E50A01" w:rsidRDefault="00000000">
      <w:r>
        <w:rPr>
          <w:rFonts w:ascii="Calibri" w:hAnsi="Calibri"/>
          <w:sz w:val="24"/>
        </w:rPr>
        <w:t>In the realm of therapies, few modalities offer the multifaceted healing prowess of music. Its ability to bypass rational cognition and establish a direct link with our emotions renders it an exceptional tool for wellness. Studies have demonstrated the positive impact of music on physiological, psychological, and cognitive domains, igniting interest in its therapeutic applications. From its role in alleviating pain and stress to enhancing memory and social cognition, music is emerging as a formidable force in the healthcare arena</w:t>
      </w:r>
      <w:r w:rsidR="00D54D47">
        <w:rPr>
          <w:rFonts w:ascii="Calibri" w:hAnsi="Calibri"/>
          <w:sz w:val="24"/>
        </w:rPr>
        <w:t>.</w:t>
      </w:r>
      <w:r>
        <w:rPr>
          <w:rFonts w:ascii="Calibri" w:hAnsi="Calibri"/>
          <w:sz w:val="24"/>
        </w:rPr>
        <w:br/>
      </w:r>
      <w:r>
        <w:rPr>
          <w:rFonts w:ascii="Calibri" w:hAnsi="Calibri"/>
          <w:sz w:val="24"/>
        </w:rPr>
        <w:br/>
      </w:r>
      <w:r>
        <w:rPr>
          <w:rFonts w:ascii="Calibri" w:hAnsi="Calibri"/>
          <w:sz w:val="24"/>
        </w:rPr>
        <w:br/>
        <w:t>Music's soothing melodies and captivating rhythms can transport listeners to a serene mental space, fostering relaxation and reducing stress. Its power to evoke emotions and memories offers solace and comfort during challenging times, helping individuals cope with grief, trauma, and other life stressors. Moreover, music can serve as a potent analgesic, diminishing the perception of pain. Whether it's a patient undergoing surgery or a chronic pain sufferer, the calming effects of music can significantly reduce the need for conventional pain relievers, promoting natural healing processes.</w:t>
      </w:r>
      <w:r>
        <w:rPr>
          <w:rFonts w:ascii="Calibri" w:hAnsi="Calibri"/>
          <w:sz w:val="24"/>
        </w:rPr>
        <w:br/>
      </w:r>
      <w:r>
        <w:rPr>
          <w:rFonts w:ascii="Calibri" w:hAnsi="Calibri"/>
          <w:sz w:val="24"/>
        </w:rPr>
        <w:br/>
      </w:r>
      <w:r>
        <w:rPr>
          <w:rFonts w:ascii="Calibri" w:hAnsi="Calibri"/>
          <w:sz w:val="24"/>
        </w:rPr>
        <w:br/>
        <w:t>Furthermore, music has demonstrated remarkable efficacy in improving cognitive function. Engaging with music through activities like singing, playing an instrument, or listening actively stimulates various brain regions involved in memory, attention, and executive function. This engagement can enhance cognitive processing speed, strengthen memory consolidation, and improve overall cognitive performance, particularly among individuals with cognitive decline or neurodegenerative conditions.</w:t>
      </w:r>
    </w:p>
    <w:p w14:paraId="3E50122E" w14:textId="77777777" w:rsidR="00E50A01" w:rsidRDefault="00000000">
      <w:r>
        <w:rPr>
          <w:rFonts w:ascii="Calibri" w:hAnsi="Calibri"/>
          <w:sz w:val="28"/>
        </w:rPr>
        <w:t>Summary</w:t>
      </w:r>
    </w:p>
    <w:p w14:paraId="20D64182" w14:textId="77777777" w:rsidR="00E50A01" w:rsidRDefault="00000000">
      <w:r>
        <w:rPr>
          <w:rFonts w:ascii="Calibri" w:hAnsi="Calibri"/>
        </w:rPr>
        <w:t>Music's therapeutic potential extends far beyond mere entertainment. Its capacity to influence our emotions, reduce stress, alleviate pain, and enhance cognitive function makes it a valuable tool in the healthcare realm. As research continues to unveil the intricate mechanisms underlying music's healing effects, its integration into therapeutic interventions will likely expand, enriching the lives of countless individuals seeking solace, healing, and cognitive vitality.</w:t>
      </w:r>
    </w:p>
    <w:sectPr w:rsidR="00E50A01" w:rsidSect="00A54BB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5689724">
    <w:abstractNumId w:val="8"/>
  </w:num>
  <w:num w:numId="2" w16cid:durableId="568461648">
    <w:abstractNumId w:val="6"/>
  </w:num>
  <w:num w:numId="3" w16cid:durableId="246235648">
    <w:abstractNumId w:val="5"/>
  </w:num>
  <w:num w:numId="4" w16cid:durableId="1333752197">
    <w:abstractNumId w:val="4"/>
  </w:num>
  <w:num w:numId="5" w16cid:durableId="344016880">
    <w:abstractNumId w:val="7"/>
  </w:num>
  <w:num w:numId="6" w16cid:durableId="1434742664">
    <w:abstractNumId w:val="3"/>
  </w:num>
  <w:num w:numId="7" w16cid:durableId="789590678">
    <w:abstractNumId w:val="2"/>
  </w:num>
  <w:num w:numId="8" w16cid:durableId="628124219">
    <w:abstractNumId w:val="1"/>
  </w:num>
  <w:num w:numId="9" w16cid:durableId="2052459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54BB3"/>
    <w:rsid w:val="00AA1D8D"/>
    <w:rsid w:val="00B47730"/>
    <w:rsid w:val="00CB0664"/>
    <w:rsid w:val="00D54D47"/>
    <w:rsid w:val="00E50A0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3C5B4C"/>
  <w14:defaultImageDpi w14:val="300"/>
  <w15:docId w15:val="{15D6FA86-2042-4A36-9BAC-87173EC32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2024-01-10T03:47:00Z</dcterms:modified>
  <cp:category/>
</cp:coreProperties>
</file>