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A9E" w:rsidRDefault="006251A6">
      <w:pPr>
        <w:jc w:val="center"/>
      </w:pPr>
      <w:r>
        <w:rPr>
          <w:rFonts w:ascii="Calibri" w:hAnsi="Calibri"/>
          <w:sz w:val="44"/>
        </w:rPr>
        <w:t>Cyber Resilience: Forging a Secure Digital World</w:t>
      </w:r>
    </w:p>
    <w:p w:rsidR="00ED6A9E" w:rsidRDefault="006251A6">
      <w:pPr>
        <w:pStyle w:val="NoSpacing"/>
        <w:jc w:val="center"/>
      </w:pPr>
      <w:r>
        <w:rPr>
          <w:rFonts w:ascii="Calibri" w:hAnsi="Calibri"/>
          <w:sz w:val="36"/>
        </w:rPr>
        <w:t>Samuel O'Brien</w:t>
      </w:r>
    </w:p>
    <w:p w:rsidR="00ED6A9E" w:rsidRDefault="006251A6">
      <w:pPr>
        <w:jc w:val="center"/>
      </w:pPr>
      <w:r>
        <w:rPr>
          <w:rFonts w:ascii="Calibri" w:hAnsi="Calibri"/>
          <w:sz w:val="32"/>
        </w:rPr>
        <w:t>sobrien@elitecybersecurity</w:t>
      </w:r>
      <w:r w:rsidR="004C08F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ED6A9E" w:rsidRDefault="00ED6A9E"/>
    <w:p w:rsidR="00ED6A9E" w:rsidRDefault="006251A6">
      <w:r>
        <w:rPr>
          <w:rFonts w:ascii="Calibri" w:hAnsi="Calibri"/>
          <w:sz w:val="24"/>
        </w:rPr>
        <w:t>In the flourishing domain of digital interconnectedness and information technology, our reliance on cyberspace has undeniably transformed the fabric of modern society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As our virtual landscapes become increasingly interwoven with critical infrastructures, the need to fortify our digital systems against cyberattacks has become paramount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This pressing imperative to bolster cyber resilience demands robust and adaptive defenses, enabling us to safeguard sensitive information, protect critical services, and maintain societal trust in the digital realm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In this essay, we meticulously explore the diverse facets of cyber resilience, emphasizing its importance, analyzing prevailing challenges, and proposing proactive strategies to strengthen our collective defenses against digital threats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escalating sophistication and frequency of cyberattacks pose serious risks to individuals, businesses, and nations alike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Malicious actors, ranging from rogue hackers to state-sponsored adversaries, exploit vulnerabilities in our digital systems, aiming to pilfer sensitive data, disrupt critical services, or sow chaos and distrust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consequences of successful cyberattacks can be severe and far-reaching, disrupting business operations, impeding national security, or even threatening public safety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fallout from cyber-enabled information warfare can erode public trust in digital systems and sow discord among nations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Therefore, it is imperative that we dedicate dedicated efforts to proactively fortifying our cybersecurity posture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The development of resilient cyber systems calls for a multifaceted and collaborative approach, encompassing technological advances, policy frameworks, and societal education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Enhancing cyber resilience requires harmonizing cutting-edge technologies, such as artificial intelligence, blockchain, and quantum computing, with advanced encryption and threat detection algorithms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Moreover, establishing robust legal and regulatory frameworks is essential to define responsibilities, ensure transparency, and foster international cooperation in combating cybercrime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Additionally, educating individuals about digital security practices, and fostering a culture of shared responsibility for cybersecurity, are crucial steps towards creating a safer digital world</w:t>
      </w:r>
      <w:r w:rsidR="004C08F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</w:t>
      </w:r>
      <w:r>
        <w:rPr>
          <w:rFonts w:ascii="Calibri" w:hAnsi="Calibri"/>
          <w:sz w:val="24"/>
        </w:rPr>
        <w:lastRenderedPageBreak/>
        <w:t>By empowering citizens to protect themselves and their information in the cyber realm, we fortify our collective digital resilience</w:t>
      </w:r>
      <w:r w:rsidR="004C08FA">
        <w:rPr>
          <w:rFonts w:ascii="Calibri" w:hAnsi="Calibri"/>
          <w:sz w:val="24"/>
        </w:rPr>
        <w:t>.</w:t>
      </w:r>
    </w:p>
    <w:p w:rsidR="00ED6A9E" w:rsidRDefault="006251A6">
      <w:r>
        <w:rPr>
          <w:rFonts w:ascii="Calibri" w:hAnsi="Calibri"/>
          <w:sz w:val="28"/>
        </w:rPr>
        <w:t>Summary</w:t>
      </w:r>
    </w:p>
    <w:p w:rsidR="00ED6A9E" w:rsidRDefault="006251A6">
      <w:r>
        <w:rPr>
          <w:rFonts w:ascii="Calibri" w:hAnsi="Calibri"/>
        </w:rPr>
        <w:t>Cyber resilience has emerged as a pivotal concern in the digital age, demanding urgent and comprehensive action</w:t>
      </w:r>
      <w:r w:rsidR="004C08FA">
        <w:rPr>
          <w:rFonts w:ascii="Calibri" w:hAnsi="Calibri"/>
        </w:rPr>
        <w:t>.</w:t>
      </w:r>
      <w:r>
        <w:rPr>
          <w:rFonts w:ascii="Calibri" w:hAnsi="Calibri"/>
        </w:rPr>
        <w:t xml:space="preserve"> Faced with the growing threat of cyberattacks, we must bolster our defenses by implementing robust technological solutions, fostering international cooperation, and empowering individuals with digital security knowledge</w:t>
      </w:r>
      <w:r w:rsidR="004C08FA">
        <w:rPr>
          <w:rFonts w:ascii="Calibri" w:hAnsi="Calibri"/>
        </w:rPr>
        <w:t>.</w:t>
      </w:r>
      <w:r>
        <w:rPr>
          <w:rFonts w:ascii="Calibri" w:hAnsi="Calibri"/>
        </w:rPr>
        <w:t xml:space="preserve"> A resilient cyberspace ensures the uninterrupted flow of information, the security of critical infrastructures, and the preservation of trust in digital systems</w:t>
      </w:r>
      <w:r w:rsidR="004C08FA">
        <w:rPr>
          <w:rFonts w:ascii="Calibri" w:hAnsi="Calibri"/>
        </w:rPr>
        <w:t>.</w:t>
      </w:r>
      <w:r>
        <w:rPr>
          <w:rFonts w:ascii="Calibri" w:hAnsi="Calibri"/>
        </w:rPr>
        <w:t xml:space="preserve"> By integrating technological innovation, policy frameworks, and public education, we can create a future where societies and individuals can thrive securely in the digital realm</w:t>
      </w:r>
      <w:r w:rsidR="004C08FA">
        <w:rPr>
          <w:rFonts w:ascii="Calibri" w:hAnsi="Calibri"/>
        </w:rPr>
        <w:t>.</w:t>
      </w:r>
    </w:p>
    <w:sectPr w:rsidR="00ED6A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4002592">
    <w:abstractNumId w:val="8"/>
  </w:num>
  <w:num w:numId="2" w16cid:durableId="71782868">
    <w:abstractNumId w:val="6"/>
  </w:num>
  <w:num w:numId="3" w16cid:durableId="1780760607">
    <w:abstractNumId w:val="5"/>
  </w:num>
  <w:num w:numId="4" w16cid:durableId="74326198">
    <w:abstractNumId w:val="4"/>
  </w:num>
  <w:num w:numId="5" w16cid:durableId="713164559">
    <w:abstractNumId w:val="7"/>
  </w:num>
  <w:num w:numId="6" w16cid:durableId="1722317274">
    <w:abstractNumId w:val="3"/>
  </w:num>
  <w:num w:numId="7" w16cid:durableId="282463706">
    <w:abstractNumId w:val="2"/>
  </w:num>
  <w:num w:numId="8" w16cid:durableId="946279941">
    <w:abstractNumId w:val="1"/>
  </w:num>
  <w:num w:numId="9" w16cid:durableId="140390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C08FA"/>
    <w:rsid w:val="006251A6"/>
    <w:rsid w:val="00AA1D8D"/>
    <w:rsid w:val="00B47730"/>
    <w:rsid w:val="00CB0664"/>
    <w:rsid w:val="00ED6A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479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2024-01-10T03:57:00Z</dcterms:modified>
  <cp:category/>
</cp:coreProperties>
</file>