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08EE" w:rsidRDefault="003758FB">
      <w:pPr>
        <w:jc w:val="center"/>
      </w:pPr>
      <w:r>
        <w:rPr>
          <w:rFonts w:ascii="Calibri" w:hAnsi="Calibri"/>
          <w:sz w:val="44"/>
        </w:rPr>
        <w:t>Robotic Revolution: Promise and Peril</w:t>
      </w:r>
    </w:p>
    <w:p w:rsidR="005C08EE" w:rsidRDefault="003758FB">
      <w:pPr>
        <w:pStyle w:val="NoSpacing"/>
        <w:jc w:val="center"/>
      </w:pPr>
      <w:r>
        <w:rPr>
          <w:rFonts w:ascii="Calibri" w:hAnsi="Calibri"/>
          <w:sz w:val="36"/>
        </w:rPr>
        <w:t>Annunziata Avvolti</w:t>
      </w:r>
    </w:p>
    <w:p w:rsidR="005C08EE" w:rsidRDefault="003758FB">
      <w:pPr>
        <w:jc w:val="center"/>
      </w:pPr>
      <w:r>
        <w:rPr>
          <w:rFonts w:ascii="Calibri" w:hAnsi="Calibri"/>
          <w:sz w:val="32"/>
        </w:rPr>
        <w:t>annunziataa@quantumfield</w:t>
      </w:r>
      <w:r w:rsidR="007C65DB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5C08EE" w:rsidRDefault="005C08EE"/>
    <w:p w:rsidR="005C08EE" w:rsidRDefault="003758FB">
      <w:r>
        <w:rPr>
          <w:rFonts w:ascii="Calibri" w:hAnsi="Calibri"/>
          <w:sz w:val="24"/>
        </w:rPr>
        <w:t>In the realm of scientific exploration, the fusion of creative ingenuity with cutting-edge technology has consistently fueled innovation and redefined human capabilities</w:t>
      </w:r>
      <w:r w:rsidR="007C65D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One such transformative domain is robotics, an ever-evolving field poised to revolutionize countless aspects of human society</w:t>
      </w:r>
      <w:r w:rsidR="007C65D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Embarking upon this remarkable journey, we traverse a technological landscape teeming with sophisticated machines ingeniously designed to execute tasks traditionally confined to human hands</w:t>
      </w:r>
      <w:r w:rsidR="007C65D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Yet, as this robotic revolution unfolds, it also ushers in a symphony of complex ethical and societal implications that demand deliberate consideration</w:t>
      </w:r>
      <w:r w:rsidR="007C65D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intertwined promise and peril of robotics present a poignant paradox, requiring us to navigate this intricate terrain with wisdom and foresight</w:t>
      </w:r>
      <w:r w:rsidR="007C65D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potential benefits of robotics appear boundless</w:t>
      </w:r>
      <w:r w:rsidR="007C65D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industries and workplaces, robots possess the potential to augment human labor and enhance productivity, freeing up individuals to engage in more intellectually stimulating and fulfilling tasks</w:t>
      </w:r>
      <w:r w:rsidR="007C65D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Furthermore, robotic technology holds immense promise in healthcare settings, offering precise surgical procedures, sophisticated diagnostics, and personalized patient care</w:t>
      </w:r>
      <w:r w:rsidR="007C65D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venturing beyond the confines of human capabilities, robots can tackle arduous and hazardous endeavors, such as deep-sea exploration, space missions, and environmental remediation</w:t>
      </w:r>
      <w:r w:rsidR="007C65D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potential applications of robotics extend far and wide, reaching into fields as diverse as agriculture, transportation, manufacturing, and even education</w:t>
      </w:r>
      <w:r w:rsidR="007C65D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Despite the allure of robotic advancements, the potential pitfalls and ethical dilemmas cannot be overlooked</w:t>
      </w:r>
      <w:r w:rsidR="007C65D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Chief among these concerns is the potential displacement of human labor, raising questions about the economic stability and job security of individuals whose livelihoods depend on traditional manual labor</w:t>
      </w:r>
      <w:r w:rsidR="007C65D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Moreover, the increasing autonomy of robots raises thorny questions regarding liability in cases of accidents or malfunctions</w:t>
      </w:r>
      <w:r w:rsidR="007C65D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integration of artificial intelligence into robotic systems presents additional challenges related to privacy, safety, and the potential for bias</w:t>
      </w:r>
      <w:r w:rsidR="007C65D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venture further into this uncharted territory, careful consideration must be given to the appropriate boundaries and limitations of robotic capabilities, ensuring their responsible and ethical deployment</w:t>
      </w:r>
      <w:r w:rsidR="007C65DB">
        <w:rPr>
          <w:rFonts w:ascii="Calibri" w:hAnsi="Calibri"/>
          <w:sz w:val="24"/>
        </w:rPr>
        <w:t>.</w:t>
      </w:r>
    </w:p>
    <w:p w:rsidR="005C08EE" w:rsidRDefault="003758FB">
      <w:r>
        <w:rPr>
          <w:rFonts w:ascii="Calibri" w:hAnsi="Calibri"/>
          <w:sz w:val="28"/>
        </w:rPr>
        <w:lastRenderedPageBreak/>
        <w:t>Summary</w:t>
      </w:r>
    </w:p>
    <w:p w:rsidR="005C08EE" w:rsidRDefault="003758FB">
      <w:r>
        <w:rPr>
          <w:rFonts w:ascii="Calibri" w:hAnsi="Calibri"/>
        </w:rPr>
        <w:t>The advent of robotics has ushered in an era of unprecedented technological transformation, promising a myriad of benefits across industries and sectors</w:t>
      </w:r>
      <w:r w:rsidR="007C65DB">
        <w:rPr>
          <w:rFonts w:ascii="Calibri" w:hAnsi="Calibri"/>
        </w:rPr>
        <w:t>.</w:t>
      </w:r>
      <w:r>
        <w:rPr>
          <w:rFonts w:ascii="Calibri" w:hAnsi="Calibri"/>
        </w:rPr>
        <w:t xml:space="preserve"> However, this robotic revolution is not without its inherent challenges, necessitating thoughtful consideration of the ethical implications and potential pitfalls</w:t>
      </w:r>
      <w:r w:rsidR="007C65DB">
        <w:rPr>
          <w:rFonts w:ascii="Calibri" w:hAnsi="Calibri"/>
        </w:rPr>
        <w:t>.</w:t>
      </w:r>
      <w:r>
        <w:rPr>
          <w:rFonts w:ascii="Calibri" w:hAnsi="Calibri"/>
        </w:rPr>
        <w:t xml:space="preserve"> Striking a harmonious balance between the promise and peril of robotics requires a collaborative effort, involving policymakers, scientists, ethicists, and the general public, to ensure that this remarkable technology serves as a force for societal progress, inclusivity, and human empowerment</w:t>
      </w:r>
      <w:r w:rsidR="007C65DB">
        <w:rPr>
          <w:rFonts w:ascii="Calibri" w:hAnsi="Calibri"/>
        </w:rPr>
        <w:t>.</w:t>
      </w:r>
      <w:r>
        <w:rPr>
          <w:rFonts w:ascii="Calibri" w:hAnsi="Calibri"/>
        </w:rPr>
        <w:t xml:space="preserve"> The path forward lies in embracing the transformative power of robotics while simultaneously addressing the complex ethical and societal issues that arise in its wake</w:t>
      </w:r>
      <w:r w:rsidR="007C65DB">
        <w:rPr>
          <w:rFonts w:ascii="Calibri" w:hAnsi="Calibri"/>
        </w:rPr>
        <w:t>.</w:t>
      </w:r>
    </w:p>
    <w:sectPr w:rsidR="005C08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2714366">
    <w:abstractNumId w:val="8"/>
  </w:num>
  <w:num w:numId="2" w16cid:durableId="134419395">
    <w:abstractNumId w:val="6"/>
  </w:num>
  <w:num w:numId="3" w16cid:durableId="1464955904">
    <w:abstractNumId w:val="5"/>
  </w:num>
  <w:num w:numId="4" w16cid:durableId="1484469346">
    <w:abstractNumId w:val="4"/>
  </w:num>
  <w:num w:numId="5" w16cid:durableId="1829243377">
    <w:abstractNumId w:val="7"/>
  </w:num>
  <w:num w:numId="6" w16cid:durableId="1916862641">
    <w:abstractNumId w:val="3"/>
  </w:num>
  <w:num w:numId="7" w16cid:durableId="747649274">
    <w:abstractNumId w:val="2"/>
  </w:num>
  <w:num w:numId="8" w16cid:durableId="660280023">
    <w:abstractNumId w:val="1"/>
  </w:num>
  <w:num w:numId="9" w16cid:durableId="300770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58FB"/>
    <w:rsid w:val="005C08EE"/>
    <w:rsid w:val="007C65D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2024-01-10T03:57:00Z</dcterms:modified>
  <cp:category/>
</cp:coreProperties>
</file>