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77B3" w:rsidRDefault="00B632E3">
      <w:pPr>
        <w:jc w:val="center"/>
      </w:pPr>
      <w:r>
        <w:rPr>
          <w:rFonts w:ascii="Calibri" w:hAnsi="Calibri"/>
          <w:sz w:val="44"/>
        </w:rPr>
        <w:t>Diverse Perspectives in Quantum Computing</w:t>
      </w:r>
    </w:p>
    <w:p w:rsidR="009F77B3" w:rsidRDefault="00B632E3">
      <w:pPr>
        <w:pStyle w:val="NoSpacing"/>
        <w:jc w:val="center"/>
      </w:pPr>
      <w:r>
        <w:rPr>
          <w:rFonts w:ascii="Calibri" w:hAnsi="Calibri"/>
          <w:sz w:val="36"/>
        </w:rPr>
        <w:t>Hillary Brooks</w:t>
      </w:r>
    </w:p>
    <w:p w:rsidR="009F77B3" w:rsidRDefault="00B632E3">
      <w:pPr>
        <w:jc w:val="center"/>
      </w:pPr>
      <w:r>
        <w:rPr>
          <w:rFonts w:ascii="Calibri" w:hAnsi="Calibri"/>
          <w:sz w:val="32"/>
        </w:rPr>
        <w:t>hillary</w:t>
      </w:r>
      <w:r w:rsidR="00E25107">
        <w:rPr>
          <w:rFonts w:ascii="Calibri" w:hAnsi="Calibri"/>
          <w:sz w:val="32"/>
        </w:rPr>
        <w:t>.</w:t>
      </w:r>
      <w:r>
        <w:rPr>
          <w:rFonts w:ascii="Calibri" w:hAnsi="Calibri"/>
          <w:sz w:val="32"/>
        </w:rPr>
        <w:t>brooks@quantumeducation</w:t>
      </w:r>
      <w:r w:rsidR="00E25107">
        <w:rPr>
          <w:rFonts w:ascii="Calibri" w:hAnsi="Calibri"/>
          <w:sz w:val="32"/>
        </w:rPr>
        <w:t>.</w:t>
      </w:r>
      <w:r>
        <w:rPr>
          <w:rFonts w:ascii="Calibri" w:hAnsi="Calibri"/>
          <w:sz w:val="32"/>
        </w:rPr>
        <w:t>org</w:t>
      </w:r>
    </w:p>
    <w:p w:rsidR="009F77B3" w:rsidRDefault="009F77B3"/>
    <w:p w:rsidR="009F77B3" w:rsidRDefault="00B632E3">
      <w:r>
        <w:rPr>
          <w:rFonts w:ascii="Calibri" w:hAnsi="Calibri"/>
          <w:sz w:val="24"/>
        </w:rPr>
        <w:t>The realm of quantum computing beckons with its paramount ability to furnish unparalleled computational prowess, holding immense promise to revolutionize a plethora of disciplines</w:t>
      </w:r>
      <w:r w:rsidR="00E25107">
        <w:rPr>
          <w:rFonts w:ascii="Calibri" w:hAnsi="Calibri"/>
          <w:sz w:val="24"/>
        </w:rPr>
        <w:t>.</w:t>
      </w:r>
      <w:r>
        <w:rPr>
          <w:rFonts w:ascii="Calibri" w:hAnsi="Calibri"/>
          <w:sz w:val="24"/>
        </w:rPr>
        <w:t xml:space="preserve"> As a quintessential fusion of quantum physics, computer science, and engineering, this paradigm-shifting technology has garnered widespread attention across diverse fields</w:t>
      </w:r>
      <w:r w:rsidR="00E25107">
        <w:rPr>
          <w:rFonts w:ascii="Calibri" w:hAnsi="Calibri"/>
          <w:sz w:val="24"/>
        </w:rPr>
        <w:t>.</w:t>
      </w:r>
      <w:r>
        <w:rPr>
          <w:rFonts w:ascii="Calibri" w:hAnsi="Calibri"/>
          <w:sz w:val="24"/>
        </w:rPr>
        <w:t xml:space="preserve"> The prospects of quantum computing ripple across various domains, including optimization problems, drug discovery, financial modeling, cryptography, and artificial intelligence</w:t>
      </w:r>
      <w:r w:rsidR="00E25107">
        <w:rPr>
          <w:rFonts w:ascii="Calibri" w:hAnsi="Calibri"/>
          <w:sz w:val="24"/>
        </w:rPr>
        <w:t>.</w:t>
      </w:r>
      <w:r>
        <w:rPr>
          <w:rFonts w:ascii="Calibri" w:hAnsi="Calibri"/>
          <w:sz w:val="24"/>
        </w:rPr>
        <w:t xml:space="preserve"> In this discourse, we embark on an exploration of how quantum computing is transforming disparate fields, unveiling its pivotal role in shaping the very fabric of our world</w:t>
      </w:r>
      <w:r w:rsidR="00E25107">
        <w:rPr>
          <w:rFonts w:ascii="Calibri" w:hAnsi="Calibri"/>
          <w:sz w:val="24"/>
        </w:rPr>
        <w:t>.</w:t>
      </w:r>
      <w:r>
        <w:rPr>
          <w:rFonts w:ascii="Calibri" w:hAnsi="Calibri"/>
          <w:sz w:val="24"/>
        </w:rPr>
        <w:br/>
      </w:r>
      <w:r>
        <w:rPr>
          <w:rFonts w:ascii="Calibri" w:hAnsi="Calibri"/>
          <w:sz w:val="24"/>
        </w:rPr>
        <w:br/>
        <w:t>Industries grapple with a plethora of optimization problems, from logistics and transportation to supply chain management and scheduling</w:t>
      </w:r>
      <w:r w:rsidR="00E25107">
        <w:rPr>
          <w:rFonts w:ascii="Calibri" w:hAnsi="Calibri"/>
          <w:sz w:val="24"/>
        </w:rPr>
        <w:t>.</w:t>
      </w:r>
      <w:r>
        <w:rPr>
          <w:rFonts w:ascii="Calibri" w:hAnsi="Calibri"/>
          <w:sz w:val="24"/>
        </w:rPr>
        <w:t xml:space="preserve"> Quantum computing offers a groundbreaking solution by virtue of its capability to efficiently search through vast solution spaces</w:t>
      </w:r>
      <w:r w:rsidR="00E25107">
        <w:rPr>
          <w:rFonts w:ascii="Calibri" w:hAnsi="Calibri"/>
          <w:sz w:val="24"/>
        </w:rPr>
        <w:t>.</w:t>
      </w:r>
      <w:r>
        <w:rPr>
          <w:rFonts w:ascii="Calibri" w:hAnsi="Calibri"/>
          <w:sz w:val="24"/>
        </w:rPr>
        <w:t xml:space="preserve"> This enables the identification of optimal solutions to complex problems, yielding enhanced efficiency, productivity, and cost savings</w:t>
      </w:r>
      <w:r w:rsidR="00E25107">
        <w:rPr>
          <w:rFonts w:ascii="Calibri" w:hAnsi="Calibri"/>
          <w:sz w:val="24"/>
        </w:rPr>
        <w:t>.</w:t>
      </w:r>
      <w:r>
        <w:rPr>
          <w:rFonts w:ascii="Calibri" w:hAnsi="Calibri"/>
          <w:sz w:val="24"/>
        </w:rPr>
        <w:br/>
      </w:r>
      <w:r>
        <w:rPr>
          <w:rFonts w:ascii="Calibri" w:hAnsi="Calibri"/>
          <w:sz w:val="24"/>
        </w:rPr>
        <w:br/>
        <w:t>The pharmaceutical industry stands poised to reap the multifaceted benefits of quantum computing</w:t>
      </w:r>
      <w:r w:rsidR="00E25107">
        <w:rPr>
          <w:rFonts w:ascii="Calibri" w:hAnsi="Calibri"/>
          <w:sz w:val="24"/>
        </w:rPr>
        <w:t>.</w:t>
      </w:r>
      <w:r>
        <w:rPr>
          <w:rFonts w:ascii="Calibri" w:hAnsi="Calibri"/>
          <w:sz w:val="24"/>
        </w:rPr>
        <w:t xml:space="preserve"> From accelerating drug discovery to optimizing drug efficacy and minimizing adverse effects, this technology holds immense promise</w:t>
      </w:r>
      <w:r w:rsidR="00E25107">
        <w:rPr>
          <w:rFonts w:ascii="Calibri" w:hAnsi="Calibri"/>
          <w:sz w:val="24"/>
        </w:rPr>
        <w:t>.</w:t>
      </w:r>
      <w:r>
        <w:rPr>
          <w:rFonts w:ascii="Calibri" w:hAnsi="Calibri"/>
          <w:sz w:val="24"/>
        </w:rPr>
        <w:t xml:space="preserve"> The ability of quantum computers to simulate molecular interactions, decipher complex chemical reactions, and expedite the identification of potential drug candidates paves the way for the development of innovative therapies at an unprecedented pace</w:t>
      </w:r>
      <w:r w:rsidR="00E25107">
        <w:rPr>
          <w:rFonts w:ascii="Calibri" w:hAnsi="Calibri"/>
          <w:sz w:val="24"/>
        </w:rPr>
        <w:t>.</w:t>
      </w:r>
      <w:r>
        <w:rPr>
          <w:rFonts w:ascii="Calibri" w:hAnsi="Calibri"/>
          <w:sz w:val="24"/>
        </w:rPr>
        <w:br/>
      </w:r>
      <w:r>
        <w:rPr>
          <w:rFonts w:ascii="Calibri" w:hAnsi="Calibri"/>
          <w:sz w:val="24"/>
        </w:rPr>
        <w:br/>
        <w:t>Foraying into the realm of finance, quantum computing promises to revolutionize risk assessment, portfolio optimization, and fraud detection</w:t>
      </w:r>
      <w:r w:rsidR="00E25107">
        <w:rPr>
          <w:rFonts w:ascii="Calibri" w:hAnsi="Calibri"/>
          <w:sz w:val="24"/>
        </w:rPr>
        <w:t>.</w:t>
      </w:r>
      <w:r>
        <w:rPr>
          <w:rFonts w:ascii="Calibri" w:hAnsi="Calibri"/>
          <w:sz w:val="24"/>
        </w:rPr>
        <w:t xml:space="preserve"> By harnessing the power of quantum algorithms, financial institutions can discern intricate patterns and correlations in market data, enabling them to make informed decisions with greater precision</w:t>
      </w:r>
      <w:r w:rsidR="00E25107">
        <w:rPr>
          <w:rFonts w:ascii="Calibri" w:hAnsi="Calibri"/>
          <w:sz w:val="24"/>
        </w:rPr>
        <w:t>.</w:t>
      </w:r>
      <w:r>
        <w:rPr>
          <w:rFonts w:ascii="Calibri" w:hAnsi="Calibri"/>
          <w:sz w:val="24"/>
        </w:rPr>
        <w:t xml:space="preserve"> This, in turn, enhances risk management capabilities, optimizes investment strategies, and bolsters financial stability</w:t>
      </w:r>
      <w:r w:rsidR="00E25107">
        <w:rPr>
          <w:rFonts w:ascii="Calibri" w:hAnsi="Calibri"/>
          <w:sz w:val="24"/>
        </w:rPr>
        <w:t>.</w:t>
      </w:r>
    </w:p>
    <w:p w:rsidR="009F77B3" w:rsidRDefault="00B632E3">
      <w:r>
        <w:rPr>
          <w:rFonts w:ascii="Calibri" w:hAnsi="Calibri"/>
          <w:sz w:val="28"/>
        </w:rPr>
        <w:t>Summary</w:t>
      </w:r>
    </w:p>
    <w:p w:rsidR="009F77B3" w:rsidRDefault="00B632E3">
      <w:r>
        <w:rPr>
          <w:rFonts w:ascii="Calibri" w:hAnsi="Calibri"/>
        </w:rPr>
        <w:lastRenderedPageBreak/>
        <w:t>The advent of quantum computing marks a transformative era, heralding a paradigm shift across diverse fields</w:t>
      </w:r>
      <w:r w:rsidR="00E25107">
        <w:rPr>
          <w:rFonts w:ascii="Calibri" w:hAnsi="Calibri"/>
        </w:rPr>
        <w:t>.</w:t>
      </w:r>
      <w:r>
        <w:rPr>
          <w:rFonts w:ascii="Calibri" w:hAnsi="Calibri"/>
        </w:rPr>
        <w:t xml:space="preserve"> Encompassing optimization problems, drug discovery, financial modeling, cryptography, and artificial intelligence, quantum computing unveils its multifaceted potential to revolutionize industries and redefine the very fabric of our world</w:t>
      </w:r>
      <w:r w:rsidR="00E25107">
        <w:rPr>
          <w:rFonts w:ascii="Calibri" w:hAnsi="Calibri"/>
        </w:rPr>
        <w:t>.</w:t>
      </w:r>
      <w:r>
        <w:rPr>
          <w:rFonts w:ascii="Calibri" w:hAnsi="Calibri"/>
        </w:rPr>
        <w:t xml:space="preserve"> This technology holds the key to unlocking new frontiers of innovation, propelling society toward a future brimming with possibilities</w:t>
      </w:r>
      <w:r w:rsidR="00E25107">
        <w:rPr>
          <w:rFonts w:ascii="Calibri" w:hAnsi="Calibri"/>
        </w:rPr>
        <w:t>.</w:t>
      </w:r>
    </w:p>
    <w:sectPr w:rsidR="009F77B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22256003">
    <w:abstractNumId w:val="8"/>
  </w:num>
  <w:num w:numId="2" w16cid:durableId="1584953446">
    <w:abstractNumId w:val="6"/>
  </w:num>
  <w:num w:numId="3" w16cid:durableId="193927946">
    <w:abstractNumId w:val="5"/>
  </w:num>
  <w:num w:numId="4" w16cid:durableId="1941836369">
    <w:abstractNumId w:val="4"/>
  </w:num>
  <w:num w:numId="5" w16cid:durableId="1416123416">
    <w:abstractNumId w:val="7"/>
  </w:num>
  <w:num w:numId="6" w16cid:durableId="1570336979">
    <w:abstractNumId w:val="3"/>
  </w:num>
  <w:num w:numId="7" w16cid:durableId="82383148">
    <w:abstractNumId w:val="2"/>
  </w:num>
  <w:num w:numId="8" w16cid:durableId="1480998054">
    <w:abstractNumId w:val="1"/>
  </w:num>
  <w:num w:numId="9" w16cid:durableId="1100642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F77B3"/>
    <w:rsid w:val="00AA1D8D"/>
    <w:rsid w:val="00B47730"/>
    <w:rsid w:val="00B632E3"/>
    <w:rsid w:val="00CB0664"/>
    <w:rsid w:val="00E2510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