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7A8B" w:rsidRDefault="00CC6B5B">
      <w:pPr>
        <w:jc w:val="center"/>
      </w:pPr>
      <w:r>
        <w:rPr>
          <w:rFonts w:ascii="Calibri" w:hAnsi="Calibri"/>
          <w:sz w:val="44"/>
        </w:rPr>
        <w:t>Unraveling the Puzzle of Dyslexia</w:t>
      </w:r>
    </w:p>
    <w:p w:rsidR="00C67A8B" w:rsidRDefault="00CC6B5B">
      <w:pPr>
        <w:pStyle w:val="NoSpacing"/>
        <w:jc w:val="center"/>
      </w:pPr>
      <w:r>
        <w:rPr>
          <w:rFonts w:ascii="Calibri" w:hAnsi="Calibri"/>
          <w:sz w:val="36"/>
        </w:rPr>
        <w:t>Anthony Williams</w:t>
      </w:r>
    </w:p>
    <w:p w:rsidR="00C67A8B" w:rsidRDefault="00CC6B5B">
      <w:pPr>
        <w:jc w:val="center"/>
      </w:pPr>
      <w:r>
        <w:rPr>
          <w:rFonts w:ascii="Calibri" w:hAnsi="Calibri"/>
          <w:sz w:val="32"/>
        </w:rPr>
        <w:t>awilliams@protonmail</w:t>
      </w:r>
      <w:r w:rsidR="001C38E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C67A8B" w:rsidRDefault="00C67A8B"/>
    <w:p w:rsidR="00C67A8B" w:rsidRDefault="00CC6B5B">
      <w:r>
        <w:rPr>
          <w:rFonts w:ascii="Calibri" w:hAnsi="Calibri"/>
          <w:sz w:val="24"/>
        </w:rPr>
        <w:t>Dyslexia, a neurodevelopmental disorder, perplexes the world of education with its enigmatic nature</w:t>
      </w:r>
      <w:r w:rsidR="001C38E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challenges the conventional understanding of learning, impacting millions of individuals across the globe</w:t>
      </w:r>
      <w:r w:rsidR="001C38E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mysterious condition impedes the ability to read, write, and spell, defying conventional teaching methods</w:t>
      </w:r>
      <w:r w:rsidR="001C38E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While the conventional pedagogy strives to impart knowledge through the traditional route of printed words, dyslexia disrupts this pathway, leaving many minds baffled and struggling in a sea of letters</w:t>
      </w:r>
      <w:r w:rsidR="001C38E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Although the exact cause of dyslexia remains elusive, intricate interplay among genetics, brain structure, and neural processing are thought to contribute to its manifestation</w:t>
      </w:r>
      <w:r w:rsidR="001C38E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Dyslexics exhibit distinct cognitive profiles, often demonstrating strengths in creative thinking, problem-solving, and visual-spatial reasoning, while encountering barriers in phonological processing, the ability to manipulate sounds in words</w:t>
      </w:r>
      <w:r w:rsidR="001C38E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neurological divergence highlights the diverse ways in which the human brain can operate and interpret information, challenging traditional notions of intelligence and learning</w:t>
      </w:r>
      <w:r w:rsidR="001C38E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Despite the challenges posed by dyslexia, individuals with this condition have demonstrated remarkable resilience and creativity in overcoming their difficulties</w:t>
      </w:r>
      <w:r w:rsidR="001C38E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have become successful artists, entrepreneurs, scientists, and leaders in various fields, demonstrating that dyslexia does not define their potential</w:t>
      </w:r>
      <w:r w:rsidR="001C38E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underscores the critical importance of recognizing and supporting dyslexic individuals, providing them with the necessary tools and accommodations to unlock their full potential and flourish in an inclusive society</w:t>
      </w:r>
      <w:r w:rsidR="001C38E2">
        <w:rPr>
          <w:rFonts w:ascii="Calibri" w:hAnsi="Calibri"/>
          <w:sz w:val="24"/>
        </w:rPr>
        <w:t>.</w:t>
      </w:r>
    </w:p>
    <w:p w:rsidR="00C67A8B" w:rsidRDefault="00CC6B5B">
      <w:r>
        <w:rPr>
          <w:rFonts w:ascii="Calibri" w:hAnsi="Calibri"/>
          <w:sz w:val="28"/>
        </w:rPr>
        <w:t>Summary</w:t>
      </w:r>
    </w:p>
    <w:p w:rsidR="00C67A8B" w:rsidRDefault="00CC6B5B">
      <w:r>
        <w:rPr>
          <w:rFonts w:ascii="Calibri" w:hAnsi="Calibri"/>
        </w:rPr>
        <w:t>Dyslexia, a perplexing neurodevelopmental disorder, disrupts the conventional learning process, particularly in reading, writing, and spelling</w:t>
      </w:r>
      <w:r w:rsidR="001C38E2">
        <w:rPr>
          <w:rFonts w:ascii="Calibri" w:hAnsi="Calibri"/>
        </w:rPr>
        <w:t>.</w:t>
      </w:r>
      <w:r>
        <w:rPr>
          <w:rFonts w:ascii="Calibri" w:hAnsi="Calibri"/>
        </w:rPr>
        <w:t xml:space="preserve"> While its exact cause remains enigmatic, a multifaceted interplay of genetic, neurological, and cognitive factors is thought to be involved</w:t>
      </w:r>
      <w:r w:rsidR="001C38E2">
        <w:rPr>
          <w:rFonts w:ascii="Calibri" w:hAnsi="Calibri"/>
        </w:rPr>
        <w:t>.</w:t>
      </w:r>
      <w:r>
        <w:rPr>
          <w:rFonts w:ascii="Calibri" w:hAnsi="Calibri"/>
        </w:rPr>
        <w:t xml:space="preserve"> Dyslexic individuals exhibit unique cognitive strengths and challenges, highlighting the diverse ways in which the human brain can function</w:t>
      </w:r>
      <w:r w:rsidR="001C38E2">
        <w:rPr>
          <w:rFonts w:ascii="Calibri" w:hAnsi="Calibri"/>
        </w:rPr>
        <w:t>.</w:t>
      </w:r>
      <w:r>
        <w:rPr>
          <w:rFonts w:ascii="Calibri" w:hAnsi="Calibri"/>
        </w:rPr>
        <w:t xml:space="preserve"> Despite the hurdles they face, dyslexics have </w:t>
      </w:r>
      <w:r>
        <w:rPr>
          <w:rFonts w:ascii="Calibri" w:hAnsi="Calibri"/>
        </w:rPr>
        <w:lastRenderedPageBreak/>
        <w:t>proven their resilience and creativity, achieving success in various fields, emphasizing the importance of recognizing and supporting them to unlock their full potential</w:t>
      </w:r>
      <w:r w:rsidR="001C38E2">
        <w:rPr>
          <w:rFonts w:ascii="Calibri" w:hAnsi="Calibri"/>
        </w:rPr>
        <w:t>.</w:t>
      </w:r>
    </w:p>
    <w:sectPr w:rsidR="00C67A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4444456">
    <w:abstractNumId w:val="8"/>
  </w:num>
  <w:num w:numId="2" w16cid:durableId="1851947297">
    <w:abstractNumId w:val="6"/>
  </w:num>
  <w:num w:numId="3" w16cid:durableId="30228019">
    <w:abstractNumId w:val="5"/>
  </w:num>
  <w:num w:numId="4" w16cid:durableId="214590396">
    <w:abstractNumId w:val="4"/>
  </w:num>
  <w:num w:numId="5" w16cid:durableId="590163233">
    <w:abstractNumId w:val="7"/>
  </w:num>
  <w:num w:numId="6" w16cid:durableId="970671169">
    <w:abstractNumId w:val="3"/>
  </w:num>
  <w:num w:numId="7" w16cid:durableId="63919937">
    <w:abstractNumId w:val="2"/>
  </w:num>
  <w:num w:numId="8" w16cid:durableId="1872456800">
    <w:abstractNumId w:val="1"/>
  </w:num>
  <w:num w:numId="9" w16cid:durableId="71022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8E2"/>
    <w:rsid w:val="0029639D"/>
    <w:rsid w:val="00326F90"/>
    <w:rsid w:val="00AA1D8D"/>
    <w:rsid w:val="00B47730"/>
    <w:rsid w:val="00C67A8B"/>
    <w:rsid w:val="00CB0664"/>
    <w:rsid w:val="00CC6B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2024-01-10T03:58:00Z</dcterms:modified>
  <cp:category/>
</cp:coreProperties>
</file>