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D0C" w:rsidRDefault="006C05B6">
      <w:pPr>
        <w:jc w:val="center"/>
      </w:pPr>
      <w:r>
        <w:rPr>
          <w:rFonts w:ascii="Calibri" w:hAnsi="Calibri"/>
          <w:sz w:val="44"/>
        </w:rPr>
        <w:t>Quantum Computing's Transformative Potential</w:t>
      </w:r>
    </w:p>
    <w:p w:rsidR="00CE3D0C" w:rsidRDefault="006C05B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D6E3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Peterson</w:t>
      </w:r>
    </w:p>
    <w:p w:rsidR="00CE3D0C" w:rsidRDefault="006C05B6">
      <w:pPr>
        <w:jc w:val="center"/>
      </w:pPr>
      <w:r>
        <w:rPr>
          <w:rFonts w:ascii="Calibri" w:hAnsi="Calibri"/>
          <w:sz w:val="32"/>
        </w:rPr>
        <w:t>peterson</w:t>
      </w:r>
      <w:r w:rsidR="002D6E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evelyn741@univ-science</w:t>
      </w:r>
      <w:r w:rsidR="002D6E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E3D0C" w:rsidRDefault="00CE3D0C"/>
    <w:p w:rsidR="00CE3D0C" w:rsidRDefault="006C05B6">
      <w:r>
        <w:rPr>
          <w:rFonts w:ascii="Calibri" w:hAnsi="Calibri"/>
          <w:sz w:val="24"/>
        </w:rPr>
        <w:t>Quantum computing, an emergent field at the crossroads of physics, computer science, and engineering, holds the potential to revolutionize various disciplines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computers that rely on bits representing either 0 or 1, quantum computers utilize qubits, embodying both states simultaneously through quantum superposition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property, coupled with quantum entanglement, enables quantum computers to solve specific problems exponentially faster than their classical counterparts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potential of quantum computing extends far beyond theoretical possibilities, extending into practical applications that can transform industries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impact on drug discovery promises to accelerate the development of new medications and treatments, delivering personalized healthcare solutions with enhanced precision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also holds immense promise for materials science, empowering researchers to design novel materials with tailored properties for applications in energy, electronics, and medicine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computing offers unprecedented capabilities in cryptography, promising advancements in secure communication and data protection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quantum communication methods are immune to interception and eavesdropping, they offer enhanced security for confidential data transmission</w:t>
      </w:r>
      <w:r w:rsidR="002D6E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algorithms like Shor's algorithm pose a significant threat to current encryption standards, compelling researchers and industry leaders to develop quantum-safe alternatives</w:t>
      </w:r>
      <w:r w:rsidR="002D6E39">
        <w:rPr>
          <w:rFonts w:ascii="Calibri" w:hAnsi="Calibri"/>
          <w:sz w:val="24"/>
        </w:rPr>
        <w:t>.</w:t>
      </w:r>
    </w:p>
    <w:p w:rsidR="00CE3D0C" w:rsidRDefault="006C05B6">
      <w:r>
        <w:rPr>
          <w:rFonts w:ascii="Calibri" w:hAnsi="Calibri"/>
          <w:sz w:val="28"/>
        </w:rPr>
        <w:t>Summary</w:t>
      </w:r>
    </w:p>
    <w:p w:rsidR="00CE3D0C" w:rsidRDefault="006C05B6">
      <w:r>
        <w:rPr>
          <w:rFonts w:ascii="Calibri" w:hAnsi="Calibri"/>
        </w:rPr>
        <w:t>Quantum computing, harnessing the power of quantum physics, presents a transformative paradigm for computation</w:t>
      </w:r>
      <w:r w:rsidR="002D6E39">
        <w:rPr>
          <w:rFonts w:ascii="Calibri" w:hAnsi="Calibri"/>
        </w:rPr>
        <w:t>.</w:t>
      </w:r>
      <w:r>
        <w:rPr>
          <w:rFonts w:ascii="Calibri" w:hAnsi="Calibri"/>
        </w:rPr>
        <w:t xml:space="preserve"> Its vast potential ranges from revolutionizing drug discovery and materials design to revolutionizing cryptography</w:t>
      </w:r>
      <w:r w:rsidR="002D6E39">
        <w:rPr>
          <w:rFonts w:ascii="Calibri" w:hAnsi="Calibri"/>
        </w:rPr>
        <w:t>.</w:t>
      </w:r>
      <w:r>
        <w:rPr>
          <w:rFonts w:ascii="Calibri" w:hAnsi="Calibri"/>
        </w:rPr>
        <w:t xml:space="preserve"> As quantum computers mature, their applications will continue to expand, unraveling new frontiers of innovation and propelling society forward in ways we can scarcely imagine</w:t>
      </w:r>
      <w:r w:rsidR="002D6E39">
        <w:rPr>
          <w:rFonts w:ascii="Calibri" w:hAnsi="Calibri"/>
        </w:rPr>
        <w:t>.</w:t>
      </w:r>
    </w:p>
    <w:sectPr w:rsidR="00CE3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060927">
    <w:abstractNumId w:val="8"/>
  </w:num>
  <w:num w:numId="2" w16cid:durableId="553928677">
    <w:abstractNumId w:val="6"/>
  </w:num>
  <w:num w:numId="3" w16cid:durableId="1211576240">
    <w:abstractNumId w:val="5"/>
  </w:num>
  <w:num w:numId="4" w16cid:durableId="1914391066">
    <w:abstractNumId w:val="4"/>
  </w:num>
  <w:num w:numId="5" w16cid:durableId="1959020710">
    <w:abstractNumId w:val="7"/>
  </w:num>
  <w:num w:numId="6" w16cid:durableId="1445147436">
    <w:abstractNumId w:val="3"/>
  </w:num>
  <w:num w:numId="7" w16cid:durableId="242883893">
    <w:abstractNumId w:val="2"/>
  </w:num>
  <w:num w:numId="8" w16cid:durableId="410662525">
    <w:abstractNumId w:val="1"/>
  </w:num>
  <w:num w:numId="9" w16cid:durableId="80748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E39"/>
    <w:rsid w:val="00326F90"/>
    <w:rsid w:val="006C05B6"/>
    <w:rsid w:val="00AA1D8D"/>
    <w:rsid w:val="00B47730"/>
    <w:rsid w:val="00CB0664"/>
    <w:rsid w:val="00CE3D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