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5BF" w:rsidRDefault="006B4162">
      <w:pPr>
        <w:jc w:val="center"/>
      </w:pPr>
      <w:r>
        <w:rPr>
          <w:rFonts w:ascii="Calibri" w:hAnsi="Calibri"/>
          <w:sz w:val="44"/>
        </w:rPr>
        <w:t>Architecting Quantum Advantage</w:t>
      </w:r>
    </w:p>
    <w:p w:rsidR="001525BF" w:rsidRDefault="006B4162">
      <w:pPr>
        <w:pStyle w:val="NoSpacing"/>
        <w:jc w:val="center"/>
      </w:pPr>
      <w:r>
        <w:rPr>
          <w:rFonts w:ascii="Calibri" w:hAnsi="Calibri"/>
          <w:sz w:val="36"/>
        </w:rPr>
        <w:t>Prof</w:t>
      </w:r>
      <w:r w:rsidR="00A11D5B">
        <w:rPr>
          <w:rFonts w:ascii="Calibri" w:hAnsi="Calibri"/>
          <w:sz w:val="36"/>
        </w:rPr>
        <w:t>.</w:t>
      </w:r>
      <w:r>
        <w:rPr>
          <w:rFonts w:ascii="Calibri" w:hAnsi="Calibri"/>
          <w:sz w:val="36"/>
        </w:rPr>
        <w:t xml:space="preserve"> Samuel Clarke</w:t>
      </w:r>
    </w:p>
    <w:p w:rsidR="001525BF" w:rsidRDefault="006B4162">
      <w:pPr>
        <w:jc w:val="center"/>
      </w:pPr>
      <w:r>
        <w:rPr>
          <w:rFonts w:ascii="Calibri" w:hAnsi="Calibri"/>
          <w:sz w:val="32"/>
        </w:rPr>
        <w:t>clarke</w:t>
      </w:r>
      <w:r w:rsidR="00A11D5B">
        <w:rPr>
          <w:rFonts w:ascii="Calibri" w:hAnsi="Calibri"/>
          <w:sz w:val="32"/>
        </w:rPr>
        <w:t>.</w:t>
      </w:r>
      <w:r>
        <w:rPr>
          <w:rFonts w:ascii="Calibri" w:hAnsi="Calibri"/>
          <w:sz w:val="32"/>
        </w:rPr>
        <w:t>samuel@quantum</w:t>
      </w:r>
      <w:r w:rsidR="00A11D5B">
        <w:rPr>
          <w:rFonts w:ascii="Calibri" w:hAnsi="Calibri"/>
          <w:sz w:val="32"/>
        </w:rPr>
        <w:t>.</w:t>
      </w:r>
      <w:r>
        <w:rPr>
          <w:rFonts w:ascii="Calibri" w:hAnsi="Calibri"/>
          <w:sz w:val="32"/>
        </w:rPr>
        <w:t>edu</w:t>
      </w:r>
    </w:p>
    <w:p w:rsidR="001525BF" w:rsidRDefault="001525BF"/>
    <w:p w:rsidR="001525BF" w:rsidRDefault="006B4162">
      <w:r>
        <w:rPr>
          <w:rFonts w:ascii="Calibri" w:hAnsi="Calibri"/>
          <w:sz w:val="24"/>
        </w:rPr>
        <w:t>In the realm of quantum computing, the pursuit of quantum advantage stands as a captivating frontier</w:t>
      </w:r>
      <w:r w:rsidR="00A11D5B">
        <w:rPr>
          <w:rFonts w:ascii="Calibri" w:hAnsi="Calibri"/>
          <w:sz w:val="24"/>
        </w:rPr>
        <w:t>.</w:t>
      </w:r>
      <w:r>
        <w:rPr>
          <w:rFonts w:ascii="Calibri" w:hAnsi="Calibri"/>
          <w:sz w:val="24"/>
        </w:rPr>
        <w:t xml:space="preserve"> This allure stems from the promise it holds to revolutionize diverse disciplines, ranging from materials design and pharmaceutical research to optimization and artificial intelligence</w:t>
      </w:r>
      <w:r w:rsidR="00A11D5B">
        <w:rPr>
          <w:rFonts w:ascii="Calibri" w:hAnsi="Calibri"/>
          <w:sz w:val="24"/>
        </w:rPr>
        <w:t>.</w:t>
      </w:r>
      <w:r>
        <w:rPr>
          <w:rFonts w:ascii="Calibri" w:hAnsi="Calibri"/>
          <w:sz w:val="24"/>
        </w:rPr>
        <w:t xml:space="preserve"> Quantum advantage transcends the mere ability to perform calculations faster than classical computers; it signifies the unlocking of novel capabilities that are fundamentally beyond the reach of classical computations</w:t>
      </w:r>
      <w:r w:rsidR="00A11D5B">
        <w:rPr>
          <w:rFonts w:ascii="Calibri" w:hAnsi="Calibri"/>
          <w:sz w:val="24"/>
        </w:rPr>
        <w:t>.</w:t>
      </w:r>
      <w:r>
        <w:rPr>
          <w:rFonts w:ascii="Calibri" w:hAnsi="Calibri"/>
          <w:sz w:val="24"/>
        </w:rPr>
        <w:t xml:space="preserve"> To fully grasp the essence of quantum advantage, it is imperative to delve into its nuanced implications, uncovering the unique possibilities it presents while acknowledging the surmountable challenges that lie in its path</w:t>
      </w:r>
      <w:r w:rsidR="00A11D5B">
        <w:rPr>
          <w:rFonts w:ascii="Calibri" w:hAnsi="Calibri"/>
          <w:sz w:val="24"/>
        </w:rPr>
        <w:t>.</w:t>
      </w:r>
      <w:r>
        <w:rPr>
          <w:rFonts w:ascii="Calibri" w:hAnsi="Calibri"/>
          <w:sz w:val="24"/>
        </w:rPr>
        <w:br/>
      </w:r>
      <w:r>
        <w:rPr>
          <w:rFonts w:ascii="Calibri" w:hAnsi="Calibri"/>
          <w:sz w:val="24"/>
        </w:rPr>
        <w:br/>
        <w:t>Immerse yourself in the tapestry of quantum mechanics, where particles defy intuition, exhibiting perplexing behaviors such as superposition and entanglement</w:t>
      </w:r>
      <w:r w:rsidR="00A11D5B">
        <w:rPr>
          <w:rFonts w:ascii="Calibri" w:hAnsi="Calibri"/>
          <w:sz w:val="24"/>
        </w:rPr>
        <w:t>.</w:t>
      </w:r>
      <w:r>
        <w:rPr>
          <w:rFonts w:ascii="Calibri" w:hAnsi="Calibri"/>
          <w:sz w:val="24"/>
        </w:rPr>
        <w:t xml:space="preserve"> These enigmatic characteristics lend themselves to intricate dance, orchestrating quantum algorithms with the potential to reshape our world</w:t>
      </w:r>
      <w:r w:rsidR="00A11D5B">
        <w:rPr>
          <w:rFonts w:ascii="Calibri" w:hAnsi="Calibri"/>
          <w:sz w:val="24"/>
        </w:rPr>
        <w:t>.</w:t>
      </w:r>
      <w:r>
        <w:rPr>
          <w:rFonts w:ascii="Calibri" w:hAnsi="Calibri"/>
          <w:sz w:val="24"/>
        </w:rPr>
        <w:t xml:space="preserve"> However, venturing into this uncharted territory is fraught with obstacles</w:t>
      </w:r>
      <w:r w:rsidR="00A11D5B">
        <w:rPr>
          <w:rFonts w:ascii="Calibri" w:hAnsi="Calibri"/>
          <w:sz w:val="24"/>
        </w:rPr>
        <w:t>.</w:t>
      </w:r>
      <w:r>
        <w:rPr>
          <w:rFonts w:ascii="Calibri" w:hAnsi="Calibri"/>
          <w:sz w:val="24"/>
        </w:rPr>
        <w:t xml:space="preserve"> Hardware limitations, noise, and algorithmic complexity pose formidable barriers that must be overcome</w:t>
      </w:r>
      <w:r w:rsidR="00A11D5B">
        <w:rPr>
          <w:rFonts w:ascii="Calibri" w:hAnsi="Calibri"/>
          <w:sz w:val="24"/>
        </w:rPr>
        <w:t>.</w:t>
      </w:r>
      <w:r>
        <w:rPr>
          <w:rFonts w:ascii="Calibri" w:hAnsi="Calibri"/>
          <w:sz w:val="24"/>
        </w:rPr>
        <w:t xml:space="preserve"> To surmount these hurdles, a collaborative endeavor is required, uniting physicists, computer scientists, and engineers in a common quest to engineer robust, scalable quantum technologies</w:t>
      </w:r>
      <w:r w:rsidR="00A11D5B">
        <w:rPr>
          <w:rFonts w:ascii="Calibri" w:hAnsi="Calibri"/>
          <w:sz w:val="24"/>
        </w:rPr>
        <w:t>.</w:t>
      </w:r>
      <w:r>
        <w:rPr>
          <w:rFonts w:ascii="Calibri" w:hAnsi="Calibri"/>
          <w:sz w:val="24"/>
        </w:rPr>
        <w:br/>
      </w:r>
      <w:r>
        <w:rPr>
          <w:rFonts w:ascii="Calibri" w:hAnsi="Calibri"/>
          <w:sz w:val="24"/>
        </w:rPr>
        <w:br/>
        <w:t>The quest for quantum advantage resembles an intricate expedition, fraught with challenges and alluring prospects</w:t>
      </w:r>
      <w:r w:rsidR="00A11D5B">
        <w:rPr>
          <w:rFonts w:ascii="Calibri" w:hAnsi="Calibri"/>
          <w:sz w:val="24"/>
        </w:rPr>
        <w:t>.</w:t>
      </w:r>
      <w:r>
        <w:rPr>
          <w:rFonts w:ascii="Calibri" w:hAnsi="Calibri"/>
          <w:sz w:val="24"/>
        </w:rPr>
        <w:t xml:space="preserve"> It is a testament to humanity's insatiable curiosity and relentless pursuit of scientific advancement</w:t>
      </w:r>
      <w:r w:rsidR="00A11D5B">
        <w:rPr>
          <w:rFonts w:ascii="Calibri" w:hAnsi="Calibri"/>
          <w:sz w:val="24"/>
        </w:rPr>
        <w:t>.</w:t>
      </w:r>
      <w:r>
        <w:rPr>
          <w:rFonts w:ascii="Calibri" w:hAnsi="Calibri"/>
          <w:sz w:val="24"/>
        </w:rPr>
        <w:t xml:space="preserve"> With every step forward, we inch closer to unlocking the transformative power of quantum computation, paving the way for unprecedented discoveries and applications in diverse fields</w:t>
      </w:r>
      <w:r w:rsidR="00A11D5B">
        <w:rPr>
          <w:rFonts w:ascii="Calibri" w:hAnsi="Calibri"/>
          <w:sz w:val="24"/>
        </w:rPr>
        <w:t>.</w:t>
      </w:r>
      <w:r>
        <w:rPr>
          <w:rFonts w:ascii="Calibri" w:hAnsi="Calibri"/>
          <w:sz w:val="24"/>
        </w:rPr>
        <w:t xml:space="preserve"> The realization of quantum advantage holds the potential to shape the future of modern civilization, revolutionizing industries, propelling scientific progress, and expanding the boundaries of human knowledge</w:t>
      </w:r>
      <w:r w:rsidR="00A11D5B">
        <w:rPr>
          <w:rFonts w:ascii="Calibri" w:hAnsi="Calibri"/>
          <w:sz w:val="24"/>
        </w:rPr>
        <w:t>.</w:t>
      </w:r>
    </w:p>
    <w:p w:rsidR="001525BF" w:rsidRDefault="006B4162">
      <w:r>
        <w:rPr>
          <w:rFonts w:ascii="Calibri" w:hAnsi="Calibri"/>
          <w:sz w:val="28"/>
        </w:rPr>
        <w:t>Summary</w:t>
      </w:r>
    </w:p>
    <w:p w:rsidR="001525BF" w:rsidRDefault="006B4162">
      <w:r>
        <w:rPr>
          <w:rFonts w:ascii="Calibri" w:hAnsi="Calibri"/>
        </w:rPr>
        <w:lastRenderedPageBreak/>
        <w:t>Quantum advantage holds the promise of unlocking novel computational capabilities that transcend the limitations of classical approaches</w:t>
      </w:r>
      <w:r w:rsidR="00A11D5B">
        <w:rPr>
          <w:rFonts w:ascii="Calibri" w:hAnsi="Calibri"/>
        </w:rPr>
        <w:t>.</w:t>
      </w:r>
      <w:r>
        <w:rPr>
          <w:rFonts w:ascii="Calibri" w:hAnsi="Calibri"/>
        </w:rPr>
        <w:t xml:space="preserve"> While the pursuit of quantum advantage is fraught with algorithmic complexity and hardware limitations, a collaborative effort involving physicists, computer scientists, and engineers holds the key to overcoming these challenges</w:t>
      </w:r>
      <w:r w:rsidR="00A11D5B">
        <w:rPr>
          <w:rFonts w:ascii="Calibri" w:hAnsi="Calibri"/>
        </w:rPr>
        <w:t>.</w:t>
      </w:r>
      <w:r>
        <w:rPr>
          <w:rFonts w:ascii="Calibri" w:hAnsi="Calibri"/>
        </w:rPr>
        <w:t xml:space="preserve"> The quest for quantum advantage embodies humanity's relentless pursuit of scientific progress and has the potential to revolutionize industries, propel scientific research, and expand the frontiers of human understanding</w:t>
      </w:r>
      <w:r w:rsidR="00A11D5B">
        <w:rPr>
          <w:rFonts w:ascii="Calibri" w:hAnsi="Calibri"/>
        </w:rPr>
        <w:t>.</w:t>
      </w:r>
    </w:p>
    <w:sectPr w:rsidR="001525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4655132">
    <w:abstractNumId w:val="8"/>
  </w:num>
  <w:num w:numId="2" w16cid:durableId="1094133239">
    <w:abstractNumId w:val="6"/>
  </w:num>
  <w:num w:numId="3" w16cid:durableId="1393193785">
    <w:abstractNumId w:val="5"/>
  </w:num>
  <w:num w:numId="4" w16cid:durableId="953025511">
    <w:abstractNumId w:val="4"/>
  </w:num>
  <w:num w:numId="5" w16cid:durableId="459957659">
    <w:abstractNumId w:val="7"/>
  </w:num>
  <w:num w:numId="6" w16cid:durableId="511456383">
    <w:abstractNumId w:val="3"/>
  </w:num>
  <w:num w:numId="7" w16cid:durableId="1391533461">
    <w:abstractNumId w:val="2"/>
  </w:num>
  <w:num w:numId="8" w16cid:durableId="717358537">
    <w:abstractNumId w:val="1"/>
  </w:num>
  <w:num w:numId="9" w16cid:durableId="109524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5BF"/>
    <w:rsid w:val="0029639D"/>
    <w:rsid w:val="00326F90"/>
    <w:rsid w:val="006B4162"/>
    <w:rsid w:val="00A11D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