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575" w:rsidRDefault="009A3385">
      <w:pPr>
        <w:jc w:val="center"/>
      </w:pPr>
      <w:r>
        <w:rPr>
          <w:rFonts w:ascii="Calibri" w:hAnsi="Calibri"/>
          <w:sz w:val="44"/>
        </w:rPr>
        <w:t>Quantum Entanglement: Unveiling the Mysteries of Interconnectedness</w:t>
      </w:r>
    </w:p>
    <w:p w:rsidR="00863575" w:rsidRDefault="009A3385">
      <w:pPr>
        <w:pStyle w:val="NoSpacing"/>
        <w:jc w:val="center"/>
      </w:pPr>
      <w:r>
        <w:rPr>
          <w:rFonts w:ascii="Calibri" w:hAnsi="Calibri"/>
          <w:sz w:val="36"/>
        </w:rPr>
        <w:t>Sofia Bennett</w:t>
      </w:r>
    </w:p>
    <w:p w:rsidR="00863575" w:rsidRDefault="009A3385">
      <w:pPr>
        <w:jc w:val="center"/>
      </w:pPr>
      <w:r>
        <w:rPr>
          <w:rFonts w:ascii="Calibri" w:hAnsi="Calibri"/>
          <w:sz w:val="32"/>
        </w:rPr>
        <w:t>sofia</w:t>
      </w:r>
      <w:r w:rsidR="000C10D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bennett@metaverse</w:t>
      </w:r>
      <w:r w:rsidR="000C10D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universe</w:t>
      </w:r>
    </w:p>
    <w:p w:rsidR="00863575" w:rsidRDefault="00863575"/>
    <w:p w:rsidR="00863575" w:rsidRDefault="009A3385">
      <w:r>
        <w:rPr>
          <w:rFonts w:ascii="Calibri" w:hAnsi="Calibri"/>
          <w:sz w:val="24"/>
        </w:rPr>
        <w:t>In the realm of quantum mechanics, the concept of entanglement reigns supreme as one of the most enigmatic and captivating phenomena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involves the profound correlation between two or more particles, regardless of the vast distances that may separate them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intimate connection defies classical intuition, as each particle's properties, such as spin or polarization, become intricately intertwined, exhibiting a unified fate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measuring one particle instantaneously influences the state of its entangled partner, irrespective of their spatial separation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Albert Einstein famously referred to this phenomenon as "spooky action at a distance," emphasizing its counterintuitive nature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delved deeper into the enigmatic world of quantum entanglement, they discovered its potential to unlock profound revelations about the fundamental nature of reality, information processing, and communication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has captured the imagination of physicists, philosophers, and technologists alike, inspiring numerous experiments and theoretical explorations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holds the potential to revolutionize our understanding of the cosmos, offering glimpses into the workings of the universe at its most fundamental level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it promises practical applications in the fields of cryptography, quantum computing, and communication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intricate experiments conducted in laboratories to thought-provoking philosophical debates, the study of quantum entanglement continues to illuminate the profound depths of the physical world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intricacies of this phenomenon, we are embarking on an exhilarating journey into the heart of quantum reality, paving the way for unprecedented technological advancements and a deeper comprehension of the universe we inhabit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extend far beyond the realm of theoretical physics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potential for practical applications has sparked significant interest among researchers and industries worldwide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quantum cryptography promises unbreakable encryption methods, ensuring the utmost security for sensitive communications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computers, harnessing the power of entanglement, hold the </w:t>
      </w:r>
      <w:r>
        <w:rPr>
          <w:rFonts w:ascii="Calibri" w:hAnsi="Calibri"/>
          <w:sz w:val="24"/>
        </w:rPr>
        <w:lastRenderedPageBreak/>
        <w:t>promise of exponential leaps in computational speed and efficiency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field of quantum communication envisions the transmission of information with unprecedented security and speed, revolutionizing the way we communicate across vast distances</w:t>
      </w:r>
      <w:r w:rsidR="000C10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mysteries of quantum entanglement, we are poised to witness a paradigm shift in various fields, transforming our understanding of reality, technology, and the universe itself</w:t>
      </w:r>
      <w:r w:rsidR="000C10D9">
        <w:rPr>
          <w:rFonts w:ascii="Calibri" w:hAnsi="Calibri"/>
          <w:sz w:val="24"/>
        </w:rPr>
        <w:t>.</w:t>
      </w:r>
    </w:p>
    <w:p w:rsidR="00863575" w:rsidRDefault="009A3385">
      <w:r>
        <w:rPr>
          <w:rFonts w:ascii="Calibri" w:hAnsi="Calibri"/>
          <w:sz w:val="28"/>
        </w:rPr>
        <w:t>Summary</w:t>
      </w:r>
    </w:p>
    <w:p w:rsidR="00863575" w:rsidRDefault="009A3385">
      <w:r>
        <w:rPr>
          <w:rFonts w:ascii="Calibri" w:hAnsi="Calibri"/>
        </w:rPr>
        <w:t>Quantum entanglement, the profound correlation between particles, defies classical intuition and unlocks mysteries of the universe</w:t>
      </w:r>
      <w:r w:rsidR="000C10D9">
        <w:rPr>
          <w:rFonts w:ascii="Calibri" w:hAnsi="Calibri"/>
        </w:rPr>
        <w:t>.</w:t>
      </w:r>
      <w:r>
        <w:rPr>
          <w:rFonts w:ascii="Calibri" w:hAnsi="Calibri"/>
        </w:rPr>
        <w:t xml:space="preserve"> It has the potential to revolutionize fields such as cryptography, quantum computing, and communication</w:t>
      </w:r>
      <w:r w:rsidR="000C10D9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entanglement illuminates the fundamental nature of reality, driving advancements in technology and deepening our understanding of the physical world</w:t>
      </w:r>
      <w:r w:rsidR="000C10D9">
        <w:rPr>
          <w:rFonts w:ascii="Calibri" w:hAnsi="Calibri"/>
        </w:rPr>
        <w:t>.</w:t>
      </w:r>
    </w:p>
    <w:sectPr w:rsidR="008635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3594">
    <w:abstractNumId w:val="8"/>
  </w:num>
  <w:num w:numId="2" w16cid:durableId="1503933844">
    <w:abstractNumId w:val="6"/>
  </w:num>
  <w:num w:numId="3" w16cid:durableId="980308119">
    <w:abstractNumId w:val="5"/>
  </w:num>
  <w:num w:numId="4" w16cid:durableId="729575861">
    <w:abstractNumId w:val="4"/>
  </w:num>
  <w:num w:numId="5" w16cid:durableId="223372733">
    <w:abstractNumId w:val="7"/>
  </w:num>
  <w:num w:numId="6" w16cid:durableId="1925917679">
    <w:abstractNumId w:val="3"/>
  </w:num>
  <w:num w:numId="7" w16cid:durableId="881524891">
    <w:abstractNumId w:val="2"/>
  </w:num>
  <w:num w:numId="8" w16cid:durableId="1264801020">
    <w:abstractNumId w:val="1"/>
  </w:num>
  <w:num w:numId="9" w16cid:durableId="163848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0D9"/>
    <w:rsid w:val="0015074B"/>
    <w:rsid w:val="0029639D"/>
    <w:rsid w:val="00326F90"/>
    <w:rsid w:val="00863575"/>
    <w:rsid w:val="009A3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