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6BF" w:rsidRDefault="00D87CA0">
      <w:pPr>
        <w:jc w:val="center"/>
      </w:pPr>
      <w:r>
        <w:rPr>
          <w:rFonts w:ascii="Calibri" w:hAnsi="Calibri"/>
          <w:sz w:val="44"/>
        </w:rPr>
        <w:t>Evolution of Digital Forensics: A Changing Landscape</w:t>
      </w:r>
    </w:p>
    <w:p w:rsidR="002F66BF" w:rsidRDefault="00D87CA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519F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 Santiago</w:t>
      </w:r>
    </w:p>
    <w:p w:rsidR="002F66BF" w:rsidRDefault="00D87CA0">
      <w:pPr>
        <w:jc w:val="center"/>
      </w:pPr>
      <w:r>
        <w:rPr>
          <w:rFonts w:ascii="Calibri" w:hAnsi="Calibri"/>
          <w:sz w:val="32"/>
        </w:rPr>
        <w:t>isabel</w:t>
      </w:r>
      <w:r w:rsidR="00B519F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santiago@digifor</w:t>
      </w:r>
      <w:r w:rsidR="00B519F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2F66BF" w:rsidRDefault="002F66BF"/>
    <w:p w:rsidR="002F66BF" w:rsidRDefault="00D87CA0">
      <w:r>
        <w:rPr>
          <w:rFonts w:ascii="Calibri" w:hAnsi="Calibri"/>
          <w:sz w:val="24"/>
        </w:rPr>
        <w:t>In the realm of criminal investigation, technology has emerged as a formidable ally, transforming the field of forensics</w:t>
      </w:r>
      <w:r w:rsidR="00B519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forefront of this revolution, Digital Forensics stands out as a discipline that has reshaped how crimes are solved and evidence is analyzed</w:t>
      </w:r>
      <w:r w:rsidR="00B519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traditional forensics, which focused primarily on physical evidence, Digital Forensics delves into the digital realm, where electronic devices and networks serve as treasure troves of information</w:t>
      </w:r>
      <w:r w:rsidR="00B519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captivating history of Digital Forensics, tracing its roots and exploring how it's adapted to the ever-shifting landscape of technology</w:t>
      </w:r>
      <w:r w:rsidR="00B519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Digital Forensics traces its roots to the early days of computing when cybercrime was in its nascent stages</w:t>
      </w:r>
      <w:r w:rsidR="00B519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advanced and the internet became an indispensable tool, the need arose for specialized techniques to investigate crimes committed in this new digital domain</w:t>
      </w:r>
      <w:r w:rsidR="00B519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emergence of personal computers, smartphones, and interconnected networks created a breeding ground for cybercrimes</w:t>
      </w:r>
      <w:r w:rsidR="00B519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Simultaneously, there was a pressing requirement for professionals skilled in unearthing and interpreting digital evidence</w:t>
      </w:r>
      <w:r w:rsidR="00B519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initial years of Digital Forensics witnessed the formulation of fundamental principles and standards, laying the foundation for a systematic approach to digital investigations</w:t>
      </w:r>
      <w:r w:rsidR="00B519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Law enforcement agencies around the world began establishing specialized units dedicated to digital forensics, recognizing its critical role in combating cybercrime</w:t>
      </w:r>
      <w:r w:rsidR="00B519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development of forensic software tools and methodologies facilitated the efficient collection, examination, and preservation of digital evidence</w:t>
      </w:r>
      <w:r w:rsidR="00B519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Notable cases, such as the prosecution of Kevin Mitnick and the capture of Unabomber, catapulted Digital Forensics into the limelight, highlighting its transformative impact on criminal investigations</w:t>
      </w:r>
      <w:r w:rsidR="00B519FA">
        <w:rPr>
          <w:rFonts w:ascii="Calibri" w:hAnsi="Calibri"/>
          <w:sz w:val="24"/>
        </w:rPr>
        <w:t>.</w:t>
      </w:r>
    </w:p>
    <w:p w:rsidR="002F66BF" w:rsidRDefault="00D87CA0">
      <w:r>
        <w:rPr>
          <w:rFonts w:ascii="Calibri" w:hAnsi="Calibri"/>
          <w:sz w:val="28"/>
        </w:rPr>
        <w:t>Summary</w:t>
      </w:r>
    </w:p>
    <w:p w:rsidR="002F66BF" w:rsidRDefault="00D87CA0">
      <w:r>
        <w:rPr>
          <w:rFonts w:ascii="Calibri" w:hAnsi="Calibri"/>
        </w:rPr>
        <w:lastRenderedPageBreak/>
        <w:t>Digital Forensics has undergone a remarkable transformation, emerging as an indispensable tool for law enforcement and security professionals</w:t>
      </w:r>
      <w:r w:rsidR="00B519FA">
        <w:rPr>
          <w:rFonts w:ascii="Calibri" w:hAnsi="Calibri"/>
        </w:rPr>
        <w:t>.</w:t>
      </w:r>
      <w:r>
        <w:rPr>
          <w:rFonts w:ascii="Calibri" w:hAnsi="Calibri"/>
        </w:rPr>
        <w:t xml:space="preserve"> The continuous evolution of technology has necessitated the ongoing development of new techniques and methodologies, ensuring Digital Forensics remains at the forefront of crime investigation</w:t>
      </w:r>
      <w:r w:rsidR="00B519FA">
        <w:rPr>
          <w:rFonts w:ascii="Calibri" w:hAnsi="Calibri"/>
        </w:rPr>
        <w:t>.</w:t>
      </w:r>
      <w:r>
        <w:rPr>
          <w:rFonts w:ascii="Calibri" w:hAnsi="Calibri"/>
        </w:rPr>
        <w:t xml:space="preserve"> As the digital landscape expands and new challenges arise, Digital Forensics will continue to play a pivotal role in bringing cybercriminals to justice</w:t>
      </w:r>
      <w:r w:rsidR="00B519FA">
        <w:rPr>
          <w:rFonts w:ascii="Calibri" w:hAnsi="Calibri"/>
        </w:rPr>
        <w:t>.</w:t>
      </w:r>
    </w:p>
    <w:sectPr w:rsidR="002F66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4620">
    <w:abstractNumId w:val="8"/>
  </w:num>
  <w:num w:numId="2" w16cid:durableId="146291530">
    <w:abstractNumId w:val="6"/>
  </w:num>
  <w:num w:numId="3" w16cid:durableId="1833643238">
    <w:abstractNumId w:val="5"/>
  </w:num>
  <w:num w:numId="4" w16cid:durableId="1855920174">
    <w:abstractNumId w:val="4"/>
  </w:num>
  <w:num w:numId="5" w16cid:durableId="490291376">
    <w:abstractNumId w:val="7"/>
  </w:num>
  <w:num w:numId="6" w16cid:durableId="1449623023">
    <w:abstractNumId w:val="3"/>
  </w:num>
  <w:num w:numId="7" w16cid:durableId="170069774">
    <w:abstractNumId w:val="2"/>
  </w:num>
  <w:num w:numId="8" w16cid:durableId="1492135404">
    <w:abstractNumId w:val="1"/>
  </w:num>
  <w:num w:numId="9" w16cid:durableId="96377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6BF"/>
    <w:rsid w:val="00326F90"/>
    <w:rsid w:val="00AA1D8D"/>
    <w:rsid w:val="00B47730"/>
    <w:rsid w:val="00B519FA"/>
    <w:rsid w:val="00CB0664"/>
    <w:rsid w:val="00D87C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