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3A68" w:rsidRDefault="0043772A">
      <w:pPr>
        <w:jc w:val="center"/>
      </w:pPr>
      <w:r>
        <w:rPr>
          <w:rFonts w:ascii="Calibri" w:hAnsi="Calibri"/>
          <w:sz w:val="44"/>
        </w:rPr>
        <w:t>Unraveling the Enigma of Consciousness</w:t>
      </w:r>
    </w:p>
    <w:p w:rsidR="00F23A68" w:rsidRDefault="0043772A">
      <w:pPr>
        <w:pStyle w:val="NoSpacing"/>
        <w:jc w:val="center"/>
      </w:pPr>
      <w:r>
        <w:rPr>
          <w:rFonts w:ascii="Calibri" w:hAnsi="Calibri"/>
          <w:sz w:val="36"/>
        </w:rPr>
        <w:t>Jacqueline Alexandre</w:t>
      </w:r>
    </w:p>
    <w:p w:rsidR="00F23A68" w:rsidRDefault="0043772A">
      <w:pPr>
        <w:jc w:val="center"/>
      </w:pPr>
      <w:r>
        <w:rPr>
          <w:rFonts w:ascii="Calibri" w:hAnsi="Calibri"/>
          <w:sz w:val="32"/>
        </w:rPr>
        <w:t>jacquelinealexandre@knorexamples</w:t>
      </w:r>
      <w:r w:rsidR="00320D21">
        <w:rPr>
          <w:rFonts w:ascii="Calibri" w:hAnsi="Calibri"/>
          <w:sz w:val="32"/>
        </w:rPr>
        <w:t>.</w:t>
      </w:r>
      <w:r>
        <w:rPr>
          <w:rFonts w:ascii="Calibri" w:hAnsi="Calibri"/>
          <w:sz w:val="32"/>
        </w:rPr>
        <w:t>com</w:t>
      </w:r>
    </w:p>
    <w:p w:rsidR="00F23A68" w:rsidRDefault="00F23A68"/>
    <w:p w:rsidR="00F23A68" w:rsidRDefault="0043772A">
      <w:r>
        <w:rPr>
          <w:rFonts w:ascii="Calibri" w:hAnsi="Calibri"/>
          <w:sz w:val="24"/>
        </w:rPr>
        <w:t>Consciousness, the intricate faculty of self-awareness, introspection, and subjective experience, has long intrigued philosophers, neuroscientists, and psychologists alike</w:t>
      </w:r>
      <w:r w:rsidR="00320D21">
        <w:rPr>
          <w:rFonts w:ascii="Calibri" w:hAnsi="Calibri"/>
          <w:sz w:val="24"/>
        </w:rPr>
        <w:t>.</w:t>
      </w:r>
      <w:r>
        <w:rPr>
          <w:rFonts w:ascii="Calibri" w:hAnsi="Calibri"/>
          <w:sz w:val="24"/>
        </w:rPr>
        <w:t xml:space="preserve"> Attempts to comprehend its nature and neural underpinnings have spawned numerous theories, yet the enigma persists, beckoning us to delve deeper into its mysteries</w:t>
      </w:r>
      <w:r w:rsidR="00320D21">
        <w:rPr>
          <w:rFonts w:ascii="Calibri" w:hAnsi="Calibri"/>
          <w:sz w:val="24"/>
        </w:rPr>
        <w:t>.</w:t>
      </w:r>
      <w:r>
        <w:rPr>
          <w:rFonts w:ascii="Calibri" w:hAnsi="Calibri"/>
          <w:sz w:val="24"/>
        </w:rPr>
        <w:t xml:space="preserve"> This essay embarks on an exploration of consciousness, delving into the various perspectives and ongoing debates in this captivating field of study</w:t>
      </w:r>
      <w:r w:rsidR="00320D21">
        <w:rPr>
          <w:rFonts w:ascii="Calibri" w:hAnsi="Calibri"/>
          <w:sz w:val="24"/>
        </w:rPr>
        <w:t>.</w:t>
      </w:r>
      <w:r>
        <w:rPr>
          <w:rFonts w:ascii="Calibri" w:hAnsi="Calibri"/>
          <w:sz w:val="24"/>
        </w:rPr>
        <w:br/>
      </w:r>
      <w:r>
        <w:rPr>
          <w:rFonts w:ascii="Calibri" w:hAnsi="Calibri"/>
          <w:sz w:val="24"/>
        </w:rPr>
        <w:br/>
        <w:t>With an approach that blends scientific rigor and philosophical contemplation, we unravel the intricacies of consciousness, considering its relationship to the brain, the nature of qualia, and the potential for machine consciousness</w:t>
      </w:r>
      <w:r w:rsidR="00320D21">
        <w:rPr>
          <w:rFonts w:ascii="Calibri" w:hAnsi="Calibri"/>
          <w:sz w:val="24"/>
        </w:rPr>
        <w:t>.</w:t>
      </w:r>
      <w:r>
        <w:rPr>
          <w:rFonts w:ascii="Calibri" w:hAnsi="Calibri"/>
          <w:sz w:val="24"/>
        </w:rPr>
        <w:t xml:space="preserve"> Along this journey, we encounter diverse viewpoints, from the reductionist stance that equates consciousness with brain processes to the notion of consciousness as an emergent property of complex systems</w:t>
      </w:r>
      <w:r w:rsidR="00320D21">
        <w:rPr>
          <w:rFonts w:ascii="Calibri" w:hAnsi="Calibri"/>
          <w:sz w:val="24"/>
        </w:rPr>
        <w:t>.</w:t>
      </w:r>
      <w:r>
        <w:rPr>
          <w:rFonts w:ascii="Calibri" w:hAnsi="Calibri"/>
          <w:sz w:val="24"/>
        </w:rPr>
        <w:br/>
      </w:r>
      <w:r>
        <w:rPr>
          <w:rFonts w:ascii="Calibri" w:hAnsi="Calibri"/>
          <w:sz w:val="24"/>
        </w:rPr>
        <w:br/>
        <w:t>The enigma of consciousness challenges our understanding of the self, our perception of reality, and the boundaries of human experience</w:t>
      </w:r>
      <w:r w:rsidR="00320D21">
        <w:rPr>
          <w:rFonts w:ascii="Calibri" w:hAnsi="Calibri"/>
          <w:sz w:val="24"/>
        </w:rPr>
        <w:t>.</w:t>
      </w:r>
      <w:r>
        <w:rPr>
          <w:rFonts w:ascii="Calibri" w:hAnsi="Calibri"/>
          <w:sz w:val="24"/>
        </w:rPr>
        <w:t xml:space="preserve"> As we delve deeper into its secrets, we uncover a tapestry of possibilities, pushing the limits of our knowledge and perhaps, in time, unlocking the doors to one of the most profound and elusive phenomena in the universe</w:t>
      </w:r>
      <w:r w:rsidR="00320D21">
        <w:rPr>
          <w:rFonts w:ascii="Calibri" w:hAnsi="Calibri"/>
          <w:sz w:val="24"/>
        </w:rPr>
        <w:t>.</w:t>
      </w:r>
    </w:p>
    <w:p w:rsidR="00F23A68" w:rsidRDefault="0043772A">
      <w:r>
        <w:rPr>
          <w:rFonts w:ascii="Calibri" w:hAnsi="Calibri"/>
          <w:sz w:val="28"/>
        </w:rPr>
        <w:t>Summary</w:t>
      </w:r>
    </w:p>
    <w:p w:rsidR="00F23A68" w:rsidRDefault="0043772A">
      <w:r>
        <w:rPr>
          <w:rFonts w:ascii="Calibri" w:hAnsi="Calibri"/>
        </w:rPr>
        <w:t>This essay offers a comprehensive exploration of the multifaceted enigma of consciousness, drawing upon diverse perspectives from philosophy, neuroscience, and psychology</w:t>
      </w:r>
      <w:r w:rsidR="00320D21">
        <w:rPr>
          <w:rFonts w:ascii="Calibri" w:hAnsi="Calibri"/>
        </w:rPr>
        <w:t>.</w:t>
      </w:r>
      <w:r>
        <w:rPr>
          <w:rFonts w:ascii="Calibri" w:hAnsi="Calibri"/>
        </w:rPr>
        <w:t xml:space="preserve"> It delves into the relationship between consciousness and the brain, the nature of qualia, and the intriguing possibility of machine consciousness</w:t>
      </w:r>
      <w:r w:rsidR="00320D21">
        <w:rPr>
          <w:rFonts w:ascii="Calibri" w:hAnsi="Calibri"/>
        </w:rPr>
        <w:t>.</w:t>
      </w:r>
      <w:r>
        <w:rPr>
          <w:rFonts w:ascii="Calibri" w:hAnsi="Calibri"/>
        </w:rPr>
        <w:t xml:space="preserve"> The essay highlights the ongoing debates and challenges in this field, revealing the vastness and intricacy of this captivating phenomenon</w:t>
      </w:r>
      <w:r w:rsidR="00320D21">
        <w:rPr>
          <w:rFonts w:ascii="Calibri" w:hAnsi="Calibri"/>
        </w:rPr>
        <w:t>.</w:t>
      </w:r>
      <w:r>
        <w:rPr>
          <w:rFonts w:ascii="Calibri" w:hAnsi="Calibri"/>
        </w:rPr>
        <w:t xml:space="preserve"> Ultimately, it drives home the transformative potential of unraveling the mystery of consciousness, holding the promise to reshape our understanding of the self, reality, and the very fabric of human existence</w:t>
      </w:r>
      <w:r w:rsidR="00320D21">
        <w:rPr>
          <w:rFonts w:ascii="Calibri" w:hAnsi="Calibri"/>
        </w:rPr>
        <w:t>.</w:t>
      </w:r>
    </w:p>
    <w:sectPr w:rsidR="00F23A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0016745">
    <w:abstractNumId w:val="8"/>
  </w:num>
  <w:num w:numId="2" w16cid:durableId="1177110726">
    <w:abstractNumId w:val="6"/>
  </w:num>
  <w:num w:numId="3" w16cid:durableId="199057235">
    <w:abstractNumId w:val="5"/>
  </w:num>
  <w:num w:numId="4" w16cid:durableId="43455228">
    <w:abstractNumId w:val="4"/>
  </w:num>
  <w:num w:numId="5" w16cid:durableId="963773443">
    <w:abstractNumId w:val="7"/>
  </w:num>
  <w:num w:numId="6" w16cid:durableId="766652130">
    <w:abstractNumId w:val="3"/>
  </w:num>
  <w:num w:numId="7" w16cid:durableId="1323585174">
    <w:abstractNumId w:val="2"/>
  </w:num>
  <w:num w:numId="8" w16cid:durableId="1276136921">
    <w:abstractNumId w:val="1"/>
  </w:num>
  <w:num w:numId="9" w16cid:durableId="1971934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0D21"/>
    <w:rsid w:val="00326F90"/>
    <w:rsid w:val="0043772A"/>
    <w:rsid w:val="00AA1D8D"/>
    <w:rsid w:val="00B47730"/>
    <w:rsid w:val="00CB0664"/>
    <w:rsid w:val="00F23A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2024-01-10T04:01:00Z</dcterms:modified>
  <cp:category/>
</cp:coreProperties>
</file>