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4AAD" w:rsidRDefault="006B76F9">
      <w:pPr>
        <w:jc w:val="center"/>
      </w:pPr>
      <w:r>
        <w:rPr>
          <w:rFonts w:ascii="Calibri" w:hAnsi="Calibri"/>
          <w:sz w:val="44"/>
        </w:rPr>
        <w:t>Security in a Digital Labyrinth: The Enigma of Safeguarding the Dataverse</w:t>
      </w:r>
    </w:p>
    <w:p w:rsidR="00064AAD" w:rsidRDefault="006B76F9">
      <w:pPr>
        <w:pStyle w:val="NoSpacing"/>
        <w:jc w:val="center"/>
      </w:pPr>
      <w:r>
        <w:rPr>
          <w:rFonts w:ascii="Calibri" w:hAnsi="Calibri"/>
          <w:sz w:val="36"/>
        </w:rPr>
        <w:t>Veronica Thompson</w:t>
      </w:r>
    </w:p>
    <w:p w:rsidR="00064AAD" w:rsidRDefault="006B76F9">
      <w:pPr>
        <w:jc w:val="center"/>
      </w:pPr>
      <w:r>
        <w:rPr>
          <w:rFonts w:ascii="Calibri" w:hAnsi="Calibri"/>
          <w:sz w:val="32"/>
        </w:rPr>
        <w:t>thompson</w:t>
      </w:r>
      <w:r w:rsidR="007043A3">
        <w:rPr>
          <w:rFonts w:ascii="Calibri" w:hAnsi="Calibri"/>
          <w:sz w:val="32"/>
        </w:rPr>
        <w:t>.</w:t>
      </w:r>
      <w:r>
        <w:rPr>
          <w:rFonts w:ascii="Calibri" w:hAnsi="Calibri"/>
          <w:sz w:val="32"/>
        </w:rPr>
        <w:t>veronica10@company</w:t>
      </w:r>
      <w:r w:rsidR="007043A3">
        <w:rPr>
          <w:rFonts w:ascii="Calibri" w:hAnsi="Calibri"/>
          <w:sz w:val="32"/>
        </w:rPr>
        <w:t>.</w:t>
      </w:r>
      <w:r>
        <w:rPr>
          <w:rFonts w:ascii="Calibri" w:hAnsi="Calibri"/>
          <w:sz w:val="32"/>
        </w:rPr>
        <w:t>net</w:t>
      </w:r>
    </w:p>
    <w:p w:rsidR="00064AAD" w:rsidRDefault="00064AAD"/>
    <w:p w:rsidR="00064AAD" w:rsidRDefault="006B76F9">
      <w:r>
        <w:rPr>
          <w:rFonts w:ascii="Calibri" w:hAnsi="Calibri"/>
          <w:sz w:val="24"/>
        </w:rPr>
        <w:t>In the realm of digital interconnectedness, we are witnessing an unprecedented transformation of our world</w:t>
      </w:r>
      <w:r w:rsidR="007043A3">
        <w:rPr>
          <w:rFonts w:ascii="Calibri" w:hAnsi="Calibri"/>
          <w:sz w:val="24"/>
        </w:rPr>
        <w:t>.</w:t>
      </w:r>
      <w:r>
        <w:rPr>
          <w:rFonts w:ascii="Calibri" w:hAnsi="Calibri"/>
          <w:sz w:val="24"/>
        </w:rPr>
        <w:t xml:space="preserve"> The vast tracts of the internet have become an integral aspect of our daily lives, facilitating communication, business transactions, and the exchange of information at speeds that were once unimaginable</w:t>
      </w:r>
      <w:r w:rsidR="007043A3">
        <w:rPr>
          <w:rFonts w:ascii="Calibri" w:hAnsi="Calibri"/>
          <w:sz w:val="24"/>
        </w:rPr>
        <w:t>.</w:t>
      </w:r>
      <w:r>
        <w:rPr>
          <w:rFonts w:ascii="Calibri" w:hAnsi="Calibri"/>
          <w:sz w:val="24"/>
        </w:rPr>
        <w:t xml:space="preserve"> Yet, amidst this revolution, there lurks a shadow, a persistent threat that threatens to undermine the very foundations of our digital society: the enigma of safeguarding the dataverse</w:t>
      </w:r>
      <w:r w:rsidR="007043A3">
        <w:rPr>
          <w:rFonts w:ascii="Calibri" w:hAnsi="Calibri"/>
          <w:sz w:val="24"/>
        </w:rPr>
        <w:t>.</w:t>
      </w:r>
      <w:r>
        <w:rPr>
          <w:rFonts w:ascii="Calibri" w:hAnsi="Calibri"/>
          <w:sz w:val="24"/>
        </w:rPr>
        <w:br/>
      </w:r>
      <w:r>
        <w:rPr>
          <w:rFonts w:ascii="Calibri" w:hAnsi="Calibri"/>
          <w:sz w:val="24"/>
        </w:rPr>
        <w:br/>
        <w:t>The dataverse, an intricate tapestry of interconnected data, encompasses a multitude of sensitive information</w:t>
      </w:r>
      <w:r w:rsidR="007043A3">
        <w:rPr>
          <w:rFonts w:ascii="Calibri" w:hAnsi="Calibri"/>
          <w:sz w:val="24"/>
        </w:rPr>
        <w:t>.</w:t>
      </w:r>
      <w:r>
        <w:rPr>
          <w:rFonts w:ascii="Calibri" w:hAnsi="Calibri"/>
          <w:sz w:val="24"/>
        </w:rPr>
        <w:t xml:space="preserve"> From personal details and financial transactions to confidential business strategies and government secrets, the dataverse holds the keys to our digital identities and the smooth functioning of our societies</w:t>
      </w:r>
      <w:r w:rsidR="007043A3">
        <w:rPr>
          <w:rFonts w:ascii="Calibri" w:hAnsi="Calibri"/>
          <w:sz w:val="24"/>
        </w:rPr>
        <w:t>.</w:t>
      </w:r>
      <w:r>
        <w:rPr>
          <w:rFonts w:ascii="Calibri" w:hAnsi="Calibri"/>
          <w:sz w:val="24"/>
        </w:rPr>
        <w:t xml:space="preserve"> As we continue to entrust more and more aspects of our lives to the digital realm, the importance of protecting this vast network from malicious actors, accidental breaches, and unauthorized intrusions becomes paramount</w:t>
      </w:r>
      <w:r w:rsidR="007043A3">
        <w:rPr>
          <w:rFonts w:ascii="Calibri" w:hAnsi="Calibri"/>
          <w:sz w:val="24"/>
        </w:rPr>
        <w:t>.</w:t>
      </w:r>
      <w:r>
        <w:rPr>
          <w:rFonts w:ascii="Calibri" w:hAnsi="Calibri"/>
          <w:sz w:val="24"/>
        </w:rPr>
        <w:br/>
      </w:r>
      <w:r>
        <w:rPr>
          <w:rFonts w:ascii="Calibri" w:hAnsi="Calibri"/>
          <w:sz w:val="24"/>
        </w:rPr>
        <w:br/>
        <w:t>Amidst this escalating digital landscape, the onus of securing the dataverse falls upon a new generation of cybersecurity professionals, individuals with the knowledge, skills, and dedication to navigate the labyrinthine complexity of the digital world and protect the integrity of our sensitive information</w:t>
      </w:r>
      <w:r w:rsidR="007043A3">
        <w:rPr>
          <w:rFonts w:ascii="Calibri" w:hAnsi="Calibri"/>
          <w:sz w:val="24"/>
        </w:rPr>
        <w:t>.</w:t>
      </w:r>
      <w:r>
        <w:rPr>
          <w:rFonts w:ascii="Calibri" w:hAnsi="Calibri"/>
          <w:sz w:val="24"/>
        </w:rPr>
        <w:t xml:space="preserve"> These guardians of the dataverse stand as the sentinels of our digital society, tirelessly working to thwart cyber threats, mitigate vulnerabilities, and ensure the continued trust and confidence of the individuals and organizations that rely upon the digital realm</w:t>
      </w:r>
      <w:r w:rsidR="007043A3">
        <w:rPr>
          <w:rFonts w:ascii="Calibri" w:hAnsi="Calibri"/>
          <w:sz w:val="24"/>
        </w:rPr>
        <w:t>.</w:t>
      </w:r>
    </w:p>
    <w:p w:rsidR="00064AAD" w:rsidRDefault="006B76F9">
      <w:r>
        <w:rPr>
          <w:rFonts w:ascii="Calibri" w:hAnsi="Calibri"/>
          <w:sz w:val="28"/>
        </w:rPr>
        <w:t>Summary</w:t>
      </w:r>
    </w:p>
    <w:p w:rsidR="00064AAD" w:rsidRDefault="006B76F9">
      <w:r>
        <w:rPr>
          <w:rFonts w:ascii="Calibri" w:hAnsi="Calibri"/>
        </w:rPr>
        <w:t>In the face of evolving cyber threats and the ever-expanding digital landscape, the imperative to safeguard the dataverse has become an urgent global endeavor</w:t>
      </w:r>
      <w:r w:rsidR="007043A3">
        <w:rPr>
          <w:rFonts w:ascii="Calibri" w:hAnsi="Calibri"/>
        </w:rPr>
        <w:t>.</w:t>
      </w:r>
      <w:r>
        <w:rPr>
          <w:rFonts w:ascii="Calibri" w:hAnsi="Calibri"/>
        </w:rPr>
        <w:t xml:space="preserve"> The introduction of advanced encryption techniques, robust authentication mechanisms, and comprehensive security frameworks offers a bulwark against malicious actors and data breaches</w:t>
      </w:r>
      <w:r w:rsidR="007043A3">
        <w:rPr>
          <w:rFonts w:ascii="Calibri" w:hAnsi="Calibri"/>
        </w:rPr>
        <w:t>.</w:t>
      </w:r>
      <w:r>
        <w:rPr>
          <w:rFonts w:ascii="Calibri" w:hAnsi="Calibri"/>
        </w:rPr>
        <w:t xml:space="preserve"> As we continue to explore the uncharted frontiers of the digital realm, the unwavering commitment to </w:t>
      </w:r>
      <w:r>
        <w:rPr>
          <w:rFonts w:ascii="Calibri" w:hAnsi="Calibri"/>
        </w:rPr>
        <w:lastRenderedPageBreak/>
        <w:t>cybersecurity and the vigilance of dedicated professionals remain the key to unlocking the full potential of the dataverse while mitigating its inherent risks</w:t>
      </w:r>
      <w:r w:rsidR="007043A3">
        <w:rPr>
          <w:rFonts w:ascii="Calibri" w:hAnsi="Calibri"/>
        </w:rPr>
        <w:t>.</w:t>
      </w:r>
      <w:r>
        <w:rPr>
          <w:rFonts w:ascii="Calibri" w:hAnsi="Calibri"/>
        </w:rPr>
        <w:t xml:space="preserve"> Our collective efforts, spanning industries, governments, and academic institutions, will shape the future of cybersecurity and determine the resilience of our digital society</w:t>
      </w:r>
      <w:r w:rsidR="007043A3">
        <w:rPr>
          <w:rFonts w:ascii="Calibri" w:hAnsi="Calibri"/>
        </w:rPr>
        <w:t>.</w:t>
      </w:r>
    </w:p>
    <w:sectPr w:rsidR="00064A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1696270">
    <w:abstractNumId w:val="8"/>
  </w:num>
  <w:num w:numId="2" w16cid:durableId="422721143">
    <w:abstractNumId w:val="6"/>
  </w:num>
  <w:num w:numId="3" w16cid:durableId="486240609">
    <w:abstractNumId w:val="5"/>
  </w:num>
  <w:num w:numId="4" w16cid:durableId="1783300588">
    <w:abstractNumId w:val="4"/>
  </w:num>
  <w:num w:numId="5" w16cid:durableId="830485867">
    <w:abstractNumId w:val="7"/>
  </w:num>
  <w:num w:numId="6" w16cid:durableId="1253197597">
    <w:abstractNumId w:val="3"/>
  </w:num>
  <w:num w:numId="7" w16cid:durableId="1612469093">
    <w:abstractNumId w:val="2"/>
  </w:num>
  <w:num w:numId="8" w16cid:durableId="1374117265">
    <w:abstractNumId w:val="1"/>
  </w:num>
  <w:num w:numId="9" w16cid:durableId="1854027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AAD"/>
    <w:rsid w:val="0015074B"/>
    <w:rsid w:val="0029639D"/>
    <w:rsid w:val="00326F90"/>
    <w:rsid w:val="006B76F9"/>
    <w:rsid w:val="007043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2024-01-10T04:01:00Z</dcterms:modified>
  <cp:category/>
</cp:coreProperties>
</file>