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AD7" w:rsidRDefault="00B32115">
      <w:pPr>
        <w:jc w:val="center"/>
      </w:pPr>
      <w:r>
        <w:rPr>
          <w:rFonts w:ascii="Calibri" w:hAnsi="Calibri"/>
          <w:sz w:val="44"/>
        </w:rPr>
        <w:t>Interwoven Destinies: Health, Environment, and Technology</w:t>
      </w:r>
    </w:p>
    <w:p w:rsidR="00991AD7" w:rsidRDefault="00B32115">
      <w:pPr>
        <w:pStyle w:val="NoSpacing"/>
        <w:jc w:val="center"/>
      </w:pPr>
      <w:r>
        <w:rPr>
          <w:rFonts w:ascii="Calibri" w:hAnsi="Calibri"/>
          <w:sz w:val="36"/>
        </w:rPr>
        <w:t>Aimee Lewis</w:t>
      </w:r>
    </w:p>
    <w:p w:rsidR="00991AD7" w:rsidRDefault="00B32115">
      <w:pPr>
        <w:jc w:val="center"/>
      </w:pPr>
      <w:r>
        <w:rPr>
          <w:rFonts w:ascii="Calibri" w:hAnsi="Calibri"/>
          <w:sz w:val="32"/>
        </w:rPr>
        <w:t>aimee</w:t>
      </w:r>
      <w:r w:rsidR="0070305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lewis@graceland</w:t>
      </w:r>
      <w:r w:rsidR="0070305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91AD7" w:rsidRDefault="00991AD7"/>
    <w:p w:rsidR="00991AD7" w:rsidRDefault="00B32115">
      <w:r>
        <w:rPr>
          <w:rFonts w:ascii="Calibri" w:hAnsi="Calibri"/>
          <w:sz w:val="24"/>
        </w:rPr>
        <w:t>The complex tapestry of the world is woven with various threads--health, environment, and technology--each shaping the fabric of our existence</w:t>
      </w:r>
      <w:r w:rsidR="007030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continues to advance at an unprecedented pace, we witness a profound impact on both human health and the environment</w:t>
      </w:r>
      <w:r w:rsidR="007030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intimate relationship between these three domains, unveiling the challenges and opportunities that arise from their interconnectedness</w:t>
      </w:r>
      <w:r w:rsidR="007030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intricate web of life, human health prospers when the environment flourishes</w:t>
      </w:r>
      <w:r w:rsidR="007030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Clean air, unpolluted water, and nutrient-rich ecosystems are vital for maintaining physical and mental well-being</w:t>
      </w:r>
      <w:r w:rsidR="007030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environmental degradation, air pollution, and climate change can lead to increased respiratory and cardiovascular diseases, among other ailments</w:t>
      </w:r>
      <w:r w:rsidR="007030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these connections enables us to make informed decisions that safeguard both human health and the environment</w:t>
      </w:r>
      <w:r w:rsidR="007030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Technology, as a powerful tool, can amplify the positive effects or mitigate the negative consequences of our actions on health and the environment</w:t>
      </w:r>
      <w:r w:rsidR="007030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advancements in medical research, technology has led to life-saving treatments, innovative diagnostic techniques, and enhanced access to healthcare information</w:t>
      </w:r>
      <w:r w:rsidR="007030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Simultaneously, it presents challenges in managing electronic health records, ensuring data security, and addressing the digital divide, which can exacerbate health disparities</w:t>
      </w:r>
      <w:r w:rsidR="00703055">
        <w:rPr>
          <w:rFonts w:ascii="Calibri" w:hAnsi="Calibri"/>
          <w:sz w:val="24"/>
        </w:rPr>
        <w:t>.</w:t>
      </w:r>
    </w:p>
    <w:p w:rsidR="00991AD7" w:rsidRDefault="00B32115">
      <w:r>
        <w:rPr>
          <w:rFonts w:ascii="Calibri" w:hAnsi="Calibri"/>
          <w:sz w:val="28"/>
        </w:rPr>
        <w:t>Summary</w:t>
      </w:r>
    </w:p>
    <w:p w:rsidR="00991AD7" w:rsidRDefault="00B32115">
      <w:r>
        <w:rPr>
          <w:rFonts w:ascii="Calibri" w:hAnsi="Calibri"/>
        </w:rPr>
        <w:t>The interconnectedness of health, environment, and technology presents both challenges and opportunities</w:t>
      </w:r>
      <w:r w:rsidR="00703055">
        <w:rPr>
          <w:rFonts w:ascii="Calibri" w:hAnsi="Calibri"/>
        </w:rPr>
        <w:t>.</w:t>
      </w:r>
      <w:r>
        <w:rPr>
          <w:rFonts w:ascii="Calibri" w:hAnsi="Calibri"/>
        </w:rPr>
        <w:t xml:space="preserve"> The degradation of the environment poses threats to human health, while technology offers solutions to combat these issues and improve healthcare delivery</w:t>
      </w:r>
      <w:r w:rsidR="00703055">
        <w:rPr>
          <w:rFonts w:ascii="Calibri" w:hAnsi="Calibri"/>
        </w:rPr>
        <w:t>.</w:t>
      </w:r>
      <w:r>
        <w:rPr>
          <w:rFonts w:ascii="Calibri" w:hAnsi="Calibri"/>
        </w:rPr>
        <w:t xml:space="preserve"> Striking a balance among these domains requires thoughtful integration, careful consideration of ethical and social implications, and the pursuit of sustainable solutions</w:t>
      </w:r>
      <w:r w:rsidR="00703055">
        <w:rPr>
          <w:rFonts w:ascii="Calibri" w:hAnsi="Calibri"/>
        </w:rPr>
        <w:t>.</w:t>
      </w:r>
      <w:r>
        <w:rPr>
          <w:rFonts w:ascii="Calibri" w:hAnsi="Calibri"/>
        </w:rPr>
        <w:t xml:space="preserve"> By recognizing the profound influence of these forces, we can create a healthier, more sustainable future for humanity and the planet</w:t>
      </w:r>
      <w:r w:rsidR="00703055">
        <w:rPr>
          <w:rFonts w:ascii="Calibri" w:hAnsi="Calibri"/>
        </w:rPr>
        <w:t>.</w:t>
      </w:r>
    </w:p>
    <w:sectPr w:rsidR="00991A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972590">
    <w:abstractNumId w:val="8"/>
  </w:num>
  <w:num w:numId="2" w16cid:durableId="1484856924">
    <w:abstractNumId w:val="6"/>
  </w:num>
  <w:num w:numId="3" w16cid:durableId="2141419469">
    <w:abstractNumId w:val="5"/>
  </w:num>
  <w:num w:numId="4" w16cid:durableId="1152676168">
    <w:abstractNumId w:val="4"/>
  </w:num>
  <w:num w:numId="5" w16cid:durableId="629824294">
    <w:abstractNumId w:val="7"/>
  </w:num>
  <w:num w:numId="6" w16cid:durableId="1055929682">
    <w:abstractNumId w:val="3"/>
  </w:num>
  <w:num w:numId="7" w16cid:durableId="316030691">
    <w:abstractNumId w:val="2"/>
  </w:num>
  <w:num w:numId="8" w16cid:durableId="1290748234">
    <w:abstractNumId w:val="1"/>
  </w:num>
  <w:num w:numId="9" w16cid:durableId="107986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055"/>
    <w:rsid w:val="00991AD7"/>
    <w:rsid w:val="00AA1D8D"/>
    <w:rsid w:val="00B3211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