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31BF" w:rsidRDefault="00C12992">
      <w:pPr>
        <w:jc w:val="center"/>
      </w:pPr>
      <w:r>
        <w:rPr>
          <w:rFonts w:ascii="Calibri" w:hAnsi="Calibri"/>
          <w:sz w:val="44"/>
        </w:rPr>
        <w:t>Unraveling Life's Enigma: Bioinformatics in Modern Medicine</w:t>
      </w:r>
    </w:p>
    <w:p w:rsidR="00B031BF" w:rsidRDefault="00C12992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1866AD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Emily Rodriguez</w:t>
      </w:r>
    </w:p>
    <w:p w:rsidR="00B031BF" w:rsidRDefault="00C12992">
      <w:pPr>
        <w:jc w:val="center"/>
      </w:pPr>
      <w:r>
        <w:rPr>
          <w:rFonts w:ascii="Calibri" w:hAnsi="Calibri"/>
          <w:sz w:val="32"/>
        </w:rPr>
        <w:t>emily</w:t>
      </w:r>
      <w:r w:rsidR="001866AD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rodriguez@healthsciences</w:t>
      </w:r>
      <w:r w:rsidR="001866AD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edu</w:t>
      </w:r>
    </w:p>
    <w:p w:rsidR="00B031BF" w:rsidRDefault="00B031BF"/>
    <w:p w:rsidR="00B031BF" w:rsidRDefault="00C12992">
      <w:r>
        <w:rPr>
          <w:rFonts w:ascii="Calibri" w:hAnsi="Calibri"/>
          <w:sz w:val="24"/>
        </w:rPr>
        <w:t>Bioinformatics, the convergence of biology and computer science, has emerged as a formidable force in modern medicine, transforming our understanding of life's intricate mechanisms</w:t>
      </w:r>
      <w:r w:rsidR="001866A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encompasses the analysis, storage, and dissemination of biological data, providing unprecedented insights into complex systems and unlocking the secrets held within the genome</w:t>
      </w:r>
      <w:r w:rsidR="001866A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Through advanced computational methods and algorithms, bioinformatics unravels the intricate tapestry of genetic information, revealing patterns, correlations, and hidden relationships that would otherwise remain obscured</w:t>
      </w:r>
      <w:r w:rsidR="001866A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DNA sequencing and genome editing to personalized medicine and drug discovery, the impact of bioinformatics is profound and far-reaching</w:t>
      </w:r>
      <w:r w:rsidR="001866A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empowers us to probe the depths of biology, unveil the roots of diseases, and devise precision therapies tailored to individual genetic profiles</w:t>
      </w:r>
      <w:r w:rsidR="001866A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Furthermore, bioinformatics plays a pivotal role in deciphering the language of life: proteins</w:t>
      </w:r>
      <w:r w:rsidR="001866A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By simulating protein structures and interactions, scientists gain invaluable insights into their functionality, dynamics, and behavior</w:t>
      </w:r>
      <w:r w:rsidR="001866A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knowledge opens avenues for designing novel drugs, deciphering cellular processes, and understanding the intricate interplay of molecules within living organisms</w:t>
      </w:r>
      <w:r w:rsidR="001866AD">
        <w:rPr>
          <w:rFonts w:ascii="Calibri" w:hAnsi="Calibri"/>
          <w:sz w:val="24"/>
        </w:rPr>
        <w:t>.</w:t>
      </w:r>
    </w:p>
    <w:p w:rsidR="00B031BF" w:rsidRDefault="00C12992">
      <w:r>
        <w:rPr>
          <w:rFonts w:ascii="Calibri" w:hAnsi="Calibri"/>
          <w:sz w:val="28"/>
        </w:rPr>
        <w:t>Summary</w:t>
      </w:r>
    </w:p>
    <w:p w:rsidR="00B031BF" w:rsidRDefault="00C12992">
      <w:r>
        <w:rPr>
          <w:rFonts w:ascii="Calibri" w:hAnsi="Calibri"/>
        </w:rPr>
        <w:t>Bioinformatics has revolutionized the field of medicine, enabling us to delve into the complexities of biological systems, unearth genetic insights, and pave the way for personalized therapies</w:t>
      </w:r>
      <w:r w:rsidR="001866AD">
        <w:rPr>
          <w:rFonts w:ascii="Calibri" w:hAnsi="Calibri"/>
        </w:rPr>
        <w:t>.</w:t>
      </w:r>
      <w:r>
        <w:rPr>
          <w:rFonts w:ascii="Calibri" w:hAnsi="Calibri"/>
        </w:rPr>
        <w:t xml:space="preserve"> It has transformed the landscape of healthcare, providing powerful tools for comprehending diseases, developing targeted treatments, and fostering a deeper understanding of life itself</w:t>
      </w:r>
      <w:r w:rsidR="001866AD">
        <w:rPr>
          <w:rFonts w:ascii="Calibri" w:hAnsi="Calibri"/>
        </w:rPr>
        <w:t>.</w:t>
      </w:r>
      <w:r>
        <w:rPr>
          <w:rFonts w:ascii="Calibri" w:hAnsi="Calibri"/>
        </w:rPr>
        <w:t xml:space="preserve"> Bioinformatics continues to be an indispensable ally in our pursuit of unraveling life's enigma, shaping the future of medicine and improving patient outcomes across the globe</w:t>
      </w:r>
      <w:r w:rsidR="001866AD">
        <w:rPr>
          <w:rFonts w:ascii="Calibri" w:hAnsi="Calibri"/>
        </w:rPr>
        <w:t>.</w:t>
      </w:r>
    </w:p>
    <w:sectPr w:rsidR="00B031B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13867954">
    <w:abstractNumId w:val="8"/>
  </w:num>
  <w:num w:numId="2" w16cid:durableId="1584023988">
    <w:abstractNumId w:val="6"/>
  </w:num>
  <w:num w:numId="3" w16cid:durableId="2020497915">
    <w:abstractNumId w:val="5"/>
  </w:num>
  <w:num w:numId="4" w16cid:durableId="654921075">
    <w:abstractNumId w:val="4"/>
  </w:num>
  <w:num w:numId="5" w16cid:durableId="1223171727">
    <w:abstractNumId w:val="7"/>
  </w:num>
  <w:num w:numId="6" w16cid:durableId="1760326051">
    <w:abstractNumId w:val="3"/>
  </w:num>
  <w:num w:numId="7" w16cid:durableId="10379895">
    <w:abstractNumId w:val="2"/>
  </w:num>
  <w:num w:numId="8" w16cid:durableId="317423209">
    <w:abstractNumId w:val="1"/>
  </w:num>
  <w:num w:numId="9" w16cid:durableId="1057633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66AD"/>
    <w:rsid w:val="0029639D"/>
    <w:rsid w:val="00326F90"/>
    <w:rsid w:val="00AA1D8D"/>
    <w:rsid w:val="00B031BF"/>
    <w:rsid w:val="00B47730"/>
    <w:rsid w:val="00C1299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2024-01-10T04:02:00Z</dcterms:modified>
  <cp:category/>
</cp:coreProperties>
</file>